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E903" w14:textId="451C1C4C" w:rsidR="00091D3B" w:rsidRPr="00EA22E8" w:rsidRDefault="00EA22E8" w:rsidP="002A6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Na teme</w:t>
      </w:r>
      <w:r>
        <w:rPr>
          <w:rFonts w:ascii="Times New Roman" w:hAnsi="Times New Roman" w:cs="Times New Roman"/>
          <w:sz w:val="24"/>
          <w:szCs w:val="24"/>
        </w:rPr>
        <w:t>lju</w:t>
      </w:r>
      <w:r w:rsidRPr="00EA22E8">
        <w:rPr>
          <w:rFonts w:ascii="Times New Roman" w:hAnsi="Times New Roman" w:cs="Times New Roman"/>
          <w:sz w:val="24"/>
          <w:szCs w:val="24"/>
        </w:rPr>
        <w:t xml:space="preserve"> članka 155. stavka 3. Zakona o pomorskom dobru i morskim lukama („Narodne novine“ broj, 83/23.) i članka </w:t>
      </w: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EA22E8">
        <w:rPr>
          <w:rFonts w:ascii="Times New Roman" w:hAnsi="Times New Roman" w:cs="Times New Roman"/>
          <w:sz w:val="24"/>
          <w:szCs w:val="24"/>
        </w:rPr>
        <w:t xml:space="preserve">Statuta Grada </w:t>
      </w:r>
      <w:r w:rsidR="005C33FA">
        <w:rPr>
          <w:rFonts w:ascii="Times New Roman" w:hAnsi="Times New Roman" w:cs="Times New Roman"/>
          <w:sz w:val="24"/>
          <w:szCs w:val="24"/>
        </w:rPr>
        <w:t>Š</w:t>
      </w:r>
      <w:r w:rsidRPr="00EA22E8">
        <w:rPr>
          <w:rFonts w:ascii="Times New Roman" w:hAnsi="Times New Roman" w:cs="Times New Roman"/>
          <w:sz w:val="24"/>
          <w:szCs w:val="24"/>
        </w:rPr>
        <w:t>ibenika („Slu</w:t>
      </w:r>
      <w:r w:rsidR="00432981">
        <w:rPr>
          <w:rFonts w:ascii="Times New Roman" w:hAnsi="Times New Roman" w:cs="Times New Roman"/>
          <w:sz w:val="24"/>
          <w:szCs w:val="24"/>
        </w:rPr>
        <w:t>ž</w:t>
      </w:r>
      <w:r w:rsidRPr="00EA22E8">
        <w:rPr>
          <w:rFonts w:ascii="Times New Roman" w:hAnsi="Times New Roman" w:cs="Times New Roman"/>
          <w:sz w:val="24"/>
          <w:szCs w:val="24"/>
        </w:rPr>
        <w:t>beni</w:t>
      </w:r>
      <w:r>
        <w:rPr>
          <w:rFonts w:ascii="Times New Roman" w:hAnsi="Times New Roman" w:cs="Times New Roman"/>
          <w:sz w:val="24"/>
          <w:szCs w:val="24"/>
        </w:rPr>
        <w:t xml:space="preserve"> glasnik Grada Šibenika“, broj 2/21), </w:t>
      </w:r>
      <w:r w:rsidRPr="00EA22E8">
        <w:rPr>
          <w:rFonts w:ascii="Times New Roman" w:hAnsi="Times New Roman" w:cs="Times New Roman"/>
          <w:sz w:val="24"/>
          <w:szCs w:val="24"/>
        </w:rPr>
        <w:t>Gradsko vijeće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Grada Šibenika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="00432981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432981">
        <w:rPr>
          <w:rFonts w:ascii="Times New Roman" w:hAnsi="Times New Roman" w:cs="Times New Roman"/>
          <w:sz w:val="24"/>
          <w:szCs w:val="24"/>
        </w:rPr>
        <w:t xml:space="preserve">13. ožujka </w:t>
      </w:r>
      <w:r>
        <w:rPr>
          <w:rFonts w:ascii="Times New Roman" w:hAnsi="Times New Roman" w:cs="Times New Roman"/>
          <w:sz w:val="24"/>
          <w:szCs w:val="24"/>
        </w:rPr>
        <w:t>2024. godine</w:t>
      </w:r>
      <w:r w:rsidR="00675424">
        <w:rPr>
          <w:rFonts w:ascii="Times New Roman" w:hAnsi="Times New Roman" w:cs="Times New Roman"/>
          <w:sz w:val="24"/>
          <w:szCs w:val="24"/>
        </w:rPr>
        <w:t xml:space="preserve">, 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30429657" w14:textId="77777777" w:rsidR="00091D3B" w:rsidRPr="00EA22E8" w:rsidRDefault="00091D3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E1752" w14:textId="1C6EF068" w:rsidR="00EA22E8" w:rsidRPr="00EA22E8" w:rsidRDefault="00D55639" w:rsidP="002A6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93248F5" w14:textId="77777777" w:rsidR="004F50B2" w:rsidRDefault="00EA22E8" w:rsidP="002A6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2E8">
        <w:rPr>
          <w:rFonts w:ascii="Times New Roman" w:hAnsi="Times New Roman" w:cs="Times New Roman"/>
          <w:b/>
          <w:bCs/>
          <w:sz w:val="24"/>
          <w:szCs w:val="24"/>
        </w:rPr>
        <w:t xml:space="preserve">o izgledu službene odore, te izgledu i sadržaju </w:t>
      </w:r>
    </w:p>
    <w:p w14:paraId="73A03947" w14:textId="69F50E4B" w:rsidR="00091D3B" w:rsidRPr="00EA22E8" w:rsidRDefault="00EA22E8" w:rsidP="002A6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2E8">
        <w:rPr>
          <w:rFonts w:ascii="Times New Roman" w:hAnsi="Times New Roman" w:cs="Times New Roman"/>
          <w:b/>
          <w:bCs/>
          <w:sz w:val="24"/>
          <w:szCs w:val="24"/>
        </w:rPr>
        <w:t>službene iskaznice pomorskog redara</w:t>
      </w:r>
    </w:p>
    <w:p w14:paraId="3DAE1898" w14:textId="77777777" w:rsidR="00091D3B" w:rsidRDefault="00091D3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12A34" w14:textId="77777777" w:rsidR="00A4369B" w:rsidRPr="00EA22E8" w:rsidRDefault="00A4369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25FF6" w14:textId="77777777" w:rsidR="00091D3B" w:rsidRDefault="00091D3B" w:rsidP="002A6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2E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04DC15D" w14:textId="77777777" w:rsidR="00A4369B" w:rsidRPr="00EA22E8" w:rsidRDefault="00A4369B" w:rsidP="002A6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B5796" w14:textId="2B801198" w:rsidR="00091D3B" w:rsidRPr="00EA22E8" w:rsidRDefault="00091D3B" w:rsidP="002A6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Ov</w:t>
      </w:r>
      <w:r w:rsidR="00D20189">
        <w:rPr>
          <w:rFonts w:ascii="Times New Roman" w:hAnsi="Times New Roman" w:cs="Times New Roman"/>
          <w:sz w:val="24"/>
          <w:szCs w:val="24"/>
        </w:rPr>
        <w:t xml:space="preserve">om se odlukom </w:t>
      </w:r>
      <w:r w:rsidRPr="00EA22E8">
        <w:rPr>
          <w:rFonts w:ascii="Times New Roman" w:hAnsi="Times New Roman" w:cs="Times New Roman"/>
          <w:sz w:val="24"/>
          <w:szCs w:val="24"/>
        </w:rPr>
        <w:t>propisuju: službena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iskaznica </w:t>
      </w:r>
      <w:r w:rsidR="00EA22E8">
        <w:rPr>
          <w:rFonts w:ascii="Times New Roman" w:hAnsi="Times New Roman" w:cs="Times New Roman"/>
          <w:sz w:val="24"/>
          <w:szCs w:val="24"/>
        </w:rPr>
        <w:t xml:space="preserve">pomorskih </w:t>
      </w:r>
      <w:r w:rsidRPr="00EA22E8">
        <w:rPr>
          <w:rFonts w:ascii="Times New Roman" w:hAnsi="Times New Roman" w:cs="Times New Roman"/>
          <w:sz w:val="24"/>
          <w:szCs w:val="24"/>
        </w:rPr>
        <w:t>redara, oznaka, način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izdavanja i vođenja evidencije o iskaznicama i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značkama</w:t>
      </w:r>
      <w:r w:rsidR="00EA22E8">
        <w:rPr>
          <w:rFonts w:ascii="Times New Roman" w:hAnsi="Times New Roman" w:cs="Times New Roman"/>
          <w:sz w:val="24"/>
          <w:szCs w:val="24"/>
        </w:rPr>
        <w:t xml:space="preserve"> 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redara, izgled službene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odjeće i obuće </w:t>
      </w:r>
      <w:r w:rsidR="00EA22E8">
        <w:rPr>
          <w:rFonts w:ascii="Times New Roman" w:hAnsi="Times New Roman" w:cs="Times New Roman"/>
          <w:sz w:val="24"/>
          <w:szCs w:val="24"/>
        </w:rPr>
        <w:t>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</w:t>
      </w:r>
      <w:r w:rsidR="00EA22E8">
        <w:rPr>
          <w:rFonts w:ascii="Times New Roman" w:hAnsi="Times New Roman" w:cs="Times New Roman"/>
          <w:sz w:val="24"/>
          <w:szCs w:val="24"/>
        </w:rPr>
        <w:t xml:space="preserve">, </w:t>
      </w:r>
      <w:r w:rsidRPr="00EA22E8">
        <w:rPr>
          <w:rFonts w:ascii="Times New Roman" w:hAnsi="Times New Roman" w:cs="Times New Roman"/>
          <w:sz w:val="24"/>
          <w:szCs w:val="24"/>
        </w:rPr>
        <w:t>način izdavanja i vođenja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evidencije o odjeći i obući </w:t>
      </w:r>
      <w:r w:rsidR="00EA22E8">
        <w:rPr>
          <w:rFonts w:ascii="Times New Roman" w:hAnsi="Times New Roman" w:cs="Times New Roman"/>
          <w:sz w:val="24"/>
          <w:szCs w:val="24"/>
        </w:rPr>
        <w:t>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te način korištenja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službene iskaznice, oznake, službene odjeće i</w:t>
      </w:r>
      <w:r w:rsidR="00EA22E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obuće </w:t>
      </w:r>
      <w:r w:rsidR="00EA22E8">
        <w:rPr>
          <w:rFonts w:ascii="Times New Roman" w:hAnsi="Times New Roman" w:cs="Times New Roman"/>
          <w:sz w:val="24"/>
          <w:szCs w:val="24"/>
        </w:rPr>
        <w:t>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</w:t>
      </w:r>
      <w:r w:rsidR="00EA22E8">
        <w:rPr>
          <w:rFonts w:ascii="Times New Roman" w:hAnsi="Times New Roman" w:cs="Times New Roman"/>
          <w:sz w:val="24"/>
          <w:szCs w:val="24"/>
        </w:rPr>
        <w:t>.</w:t>
      </w:r>
    </w:p>
    <w:p w14:paraId="1C050082" w14:textId="77777777" w:rsidR="00091D3B" w:rsidRPr="00CE6A45" w:rsidRDefault="00091D3B" w:rsidP="002A6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BD050" w14:textId="77777777" w:rsidR="00091D3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A45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1F9F0B6" w14:textId="77777777" w:rsidR="00A4369B" w:rsidRPr="00CE6A45" w:rsidRDefault="00A4369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2FA9A" w14:textId="01C07640" w:rsidR="00A4369B" w:rsidRDefault="00091D3B" w:rsidP="005C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Službena iskaznica </w:t>
      </w:r>
      <w:r w:rsidR="00CE6A45">
        <w:rPr>
          <w:rFonts w:ascii="Times New Roman" w:hAnsi="Times New Roman" w:cs="Times New Roman"/>
          <w:sz w:val="24"/>
          <w:szCs w:val="24"/>
        </w:rPr>
        <w:t>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izrađuje se</w:t>
      </w:r>
      <w:r w:rsidR="00CE6A45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na punijem papiru svijetlo plave boje, dimenzija</w:t>
      </w:r>
      <w:r w:rsidR="00CE6A45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85x55 mm i zaštićuje se prozirnim plastičnim</w:t>
      </w:r>
      <w:r w:rsidR="002A66D7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omotom. Tekst na iskaznici ispisan je crnom</w:t>
      </w:r>
      <w:r w:rsidR="002A66D7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bojom.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Obrazac službene iskaznice </w:t>
      </w:r>
      <w:r w:rsidR="005C3130">
        <w:rPr>
          <w:rFonts w:ascii="Times New Roman" w:hAnsi="Times New Roman" w:cs="Times New Roman"/>
          <w:sz w:val="24"/>
          <w:szCs w:val="24"/>
        </w:rPr>
        <w:t xml:space="preserve">pomorskih </w:t>
      </w:r>
      <w:r w:rsidRPr="00EA22E8">
        <w:rPr>
          <w:rFonts w:ascii="Times New Roman" w:hAnsi="Times New Roman" w:cs="Times New Roman"/>
          <w:sz w:val="24"/>
          <w:szCs w:val="24"/>
        </w:rPr>
        <w:t>redara</w:t>
      </w:r>
      <w:r w:rsidR="00656581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(u nastavku teksta: iskaznica) sadrži:</w:t>
      </w:r>
    </w:p>
    <w:p w14:paraId="4B19B0C8" w14:textId="2B7316EB" w:rsidR="00091D3B" w:rsidRPr="009D28BC" w:rsidRDefault="00091D3B" w:rsidP="00A436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8BC">
        <w:rPr>
          <w:rFonts w:ascii="Times New Roman" w:hAnsi="Times New Roman" w:cs="Times New Roman"/>
          <w:b/>
          <w:bCs/>
          <w:sz w:val="24"/>
          <w:szCs w:val="24"/>
        </w:rPr>
        <w:t>a) na prednjoj strani:</w:t>
      </w:r>
    </w:p>
    <w:p w14:paraId="339FD3BB" w14:textId="38B1F427" w:rsidR="00091D3B" w:rsidRPr="009D28BC" w:rsidRDefault="00091D3B" w:rsidP="009D28B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otisnuti grb Grada Šibenika,</w:t>
      </w:r>
    </w:p>
    <w:p w14:paraId="78E4B066" w14:textId="5E503803" w:rsidR="00091D3B" w:rsidRPr="009D28BC" w:rsidRDefault="00091D3B" w:rsidP="009D28B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natpis“ Republika Hrvatska,</w:t>
      </w:r>
      <w:r w:rsidR="002A66D7" w:rsidRPr="009D28BC">
        <w:rPr>
          <w:rFonts w:ascii="Times New Roman" w:hAnsi="Times New Roman" w:cs="Times New Roman"/>
          <w:sz w:val="24"/>
          <w:szCs w:val="24"/>
        </w:rPr>
        <w:t xml:space="preserve"> </w:t>
      </w:r>
      <w:r w:rsidRPr="009D28BC">
        <w:rPr>
          <w:rFonts w:ascii="Times New Roman" w:hAnsi="Times New Roman" w:cs="Times New Roman"/>
          <w:sz w:val="24"/>
          <w:szCs w:val="24"/>
        </w:rPr>
        <w:t>Šibensko-kninska županija, Grad</w:t>
      </w:r>
      <w:r w:rsidR="002A66D7" w:rsidRPr="009D28BC">
        <w:rPr>
          <w:rFonts w:ascii="Times New Roman" w:hAnsi="Times New Roman" w:cs="Times New Roman"/>
          <w:sz w:val="24"/>
          <w:szCs w:val="24"/>
        </w:rPr>
        <w:t xml:space="preserve"> </w:t>
      </w:r>
      <w:r w:rsidRPr="009D28BC">
        <w:rPr>
          <w:rFonts w:ascii="Times New Roman" w:hAnsi="Times New Roman" w:cs="Times New Roman"/>
          <w:sz w:val="24"/>
          <w:szCs w:val="24"/>
        </w:rPr>
        <w:t>Šibenik, Upravni odjel za komunalne</w:t>
      </w:r>
      <w:r w:rsidR="00EE1BBE" w:rsidRPr="009D28BC">
        <w:rPr>
          <w:rFonts w:ascii="Times New Roman" w:hAnsi="Times New Roman" w:cs="Times New Roman"/>
          <w:sz w:val="24"/>
          <w:szCs w:val="24"/>
        </w:rPr>
        <w:t xml:space="preserve"> </w:t>
      </w:r>
      <w:r w:rsidRPr="009D28BC">
        <w:rPr>
          <w:rFonts w:ascii="Times New Roman" w:hAnsi="Times New Roman" w:cs="Times New Roman"/>
          <w:sz w:val="24"/>
          <w:szCs w:val="24"/>
        </w:rPr>
        <w:t>djelatnosti“</w:t>
      </w:r>
    </w:p>
    <w:p w14:paraId="35A0AE1B" w14:textId="49465362" w:rsidR="00091D3B" w:rsidRPr="009D28BC" w:rsidRDefault="00091D3B" w:rsidP="009D28B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mjesto za fotografiju, veličine 28x32mm,</w:t>
      </w:r>
    </w:p>
    <w:p w14:paraId="70440F5B" w14:textId="6E4DFA91" w:rsidR="00091D3B" w:rsidRPr="009D28BC" w:rsidRDefault="00091D3B" w:rsidP="009D28B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ime i prezime nositelja iskaznice,</w:t>
      </w:r>
    </w:p>
    <w:p w14:paraId="7E0E162F" w14:textId="32E025D5" w:rsidR="00091D3B" w:rsidRPr="009D28BC" w:rsidRDefault="00091D3B" w:rsidP="009D28BC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broj iskaznice,</w:t>
      </w:r>
    </w:p>
    <w:p w14:paraId="7D75FA4A" w14:textId="77777777" w:rsidR="00091D3B" w:rsidRPr="009D28BC" w:rsidRDefault="00091D3B" w:rsidP="002A66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8BC">
        <w:rPr>
          <w:rFonts w:ascii="Times New Roman" w:hAnsi="Times New Roman" w:cs="Times New Roman"/>
          <w:b/>
          <w:bCs/>
          <w:sz w:val="24"/>
          <w:szCs w:val="24"/>
        </w:rPr>
        <w:t>b) na poleđini:</w:t>
      </w:r>
    </w:p>
    <w:p w14:paraId="320FD468" w14:textId="39915281" w:rsidR="00091D3B" w:rsidRPr="009D28BC" w:rsidRDefault="00091D3B" w:rsidP="009D28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datum izdavanja iskaznice,</w:t>
      </w:r>
    </w:p>
    <w:p w14:paraId="2454666F" w14:textId="4B16C563" w:rsidR="00091D3B" w:rsidRPr="009D28BC" w:rsidRDefault="00091D3B" w:rsidP="009D28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mjesto za pečat i potpis pročelnika,</w:t>
      </w:r>
    </w:p>
    <w:p w14:paraId="43B7EAF5" w14:textId="29D821C1" w:rsidR="00091D3B" w:rsidRPr="009D28BC" w:rsidRDefault="00091D3B" w:rsidP="009D28B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BC">
        <w:rPr>
          <w:rFonts w:ascii="Times New Roman" w:hAnsi="Times New Roman" w:cs="Times New Roman"/>
          <w:sz w:val="24"/>
          <w:szCs w:val="24"/>
        </w:rPr>
        <w:t>natpis „ova iskaznica vrijedi do</w:t>
      </w:r>
      <w:r w:rsidR="00A4369B" w:rsidRPr="009D28BC">
        <w:rPr>
          <w:rFonts w:ascii="Times New Roman" w:hAnsi="Times New Roman" w:cs="Times New Roman"/>
          <w:sz w:val="24"/>
          <w:szCs w:val="24"/>
        </w:rPr>
        <w:t xml:space="preserve"> </w:t>
      </w:r>
      <w:r w:rsidRPr="009D28BC">
        <w:rPr>
          <w:rFonts w:ascii="Times New Roman" w:hAnsi="Times New Roman" w:cs="Times New Roman"/>
          <w:sz w:val="24"/>
          <w:szCs w:val="24"/>
        </w:rPr>
        <w:t>opoziva“</w:t>
      </w:r>
      <w:r w:rsidR="00A4369B" w:rsidRPr="009D28BC">
        <w:rPr>
          <w:rFonts w:ascii="Times New Roman" w:hAnsi="Times New Roman" w:cs="Times New Roman"/>
          <w:sz w:val="24"/>
          <w:szCs w:val="24"/>
        </w:rPr>
        <w:t>.</w:t>
      </w:r>
    </w:p>
    <w:p w14:paraId="6D09C787" w14:textId="77777777" w:rsidR="00091D3B" w:rsidRPr="00EA22E8" w:rsidRDefault="00091D3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D9206" w14:textId="77777777" w:rsidR="00091D3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F5C9C69" w14:textId="77777777" w:rsidR="00A4369B" w:rsidRPr="00A4369B" w:rsidRDefault="00A4369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4914C" w14:textId="77777777" w:rsidR="009D28BC" w:rsidRDefault="00091D3B" w:rsidP="005C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Obrazac iskaznice </w:t>
      </w:r>
      <w:r w:rsidR="005C3130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redara, uz</w:t>
      </w:r>
      <w:r w:rsidR="007F770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podatke navedene u članku 2. stavku 2. ov</w:t>
      </w:r>
      <w:r w:rsidR="007F7708">
        <w:rPr>
          <w:rFonts w:ascii="Times New Roman" w:hAnsi="Times New Roman" w:cs="Times New Roman"/>
          <w:sz w:val="24"/>
          <w:szCs w:val="24"/>
        </w:rPr>
        <w:t>e odluke</w:t>
      </w:r>
      <w:r w:rsidRPr="00EA22E8">
        <w:rPr>
          <w:rFonts w:ascii="Times New Roman" w:hAnsi="Times New Roman" w:cs="Times New Roman"/>
          <w:sz w:val="24"/>
          <w:szCs w:val="24"/>
        </w:rPr>
        <w:t>, na prednjoj strani sadrži i natpis:</w:t>
      </w:r>
      <w:r w:rsidR="004F50B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“SLUŽBENA ISKAZNICA </w:t>
      </w:r>
      <w:r w:rsidR="007F7708">
        <w:rPr>
          <w:rFonts w:ascii="Times New Roman" w:hAnsi="Times New Roman" w:cs="Times New Roman"/>
          <w:sz w:val="24"/>
          <w:szCs w:val="24"/>
        </w:rPr>
        <w:t xml:space="preserve">POMORSKOG </w:t>
      </w:r>
      <w:r w:rsidRPr="00EA22E8">
        <w:rPr>
          <w:rFonts w:ascii="Times New Roman" w:hAnsi="Times New Roman" w:cs="Times New Roman"/>
          <w:sz w:val="24"/>
          <w:szCs w:val="24"/>
        </w:rPr>
        <w:t>REDARA”, a na poleđini i tekst o ovlaštenju</w:t>
      </w:r>
      <w:r w:rsidR="007F7708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nositelja iskaznice.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8CAC9" w14:textId="5BA72B4A" w:rsidR="00091D3B" w:rsidRPr="00EA22E8" w:rsidRDefault="00091D3B" w:rsidP="005C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Obrazac iskaznice </w:t>
      </w:r>
      <w:r w:rsidR="005C3130">
        <w:rPr>
          <w:rFonts w:ascii="Times New Roman" w:hAnsi="Times New Roman" w:cs="Times New Roman"/>
          <w:sz w:val="24"/>
          <w:szCs w:val="24"/>
        </w:rPr>
        <w:t xml:space="preserve">pomorskog </w:t>
      </w:r>
      <w:r w:rsidRPr="00EA22E8">
        <w:rPr>
          <w:rFonts w:ascii="Times New Roman" w:hAnsi="Times New Roman" w:cs="Times New Roman"/>
          <w:sz w:val="24"/>
          <w:szCs w:val="24"/>
        </w:rPr>
        <w:t>redara iskazan je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u prilogu 1. koji je sastavni dio ov</w:t>
      </w:r>
      <w:r w:rsidR="005C3130">
        <w:rPr>
          <w:rFonts w:ascii="Times New Roman" w:hAnsi="Times New Roman" w:cs="Times New Roman"/>
          <w:sz w:val="24"/>
          <w:szCs w:val="24"/>
        </w:rPr>
        <w:t>e odluke.</w:t>
      </w:r>
    </w:p>
    <w:p w14:paraId="2ED41B0E" w14:textId="77777777" w:rsidR="00091D3B" w:rsidRPr="00EA22E8" w:rsidRDefault="00091D3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3FC01" w14:textId="77777777" w:rsidR="007152A8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E0214D3" w14:textId="77777777" w:rsidR="005C3130" w:rsidRPr="00A4369B" w:rsidRDefault="005C3130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73835" w14:textId="4E85D911" w:rsidR="00091D3B" w:rsidRPr="00EA22E8" w:rsidRDefault="00091D3B" w:rsidP="005C3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Oznake </w:t>
      </w:r>
      <w:r w:rsidR="005C3130">
        <w:rPr>
          <w:rFonts w:ascii="Times New Roman" w:hAnsi="Times New Roman" w:cs="Times New Roman"/>
          <w:sz w:val="24"/>
          <w:szCs w:val="24"/>
        </w:rPr>
        <w:t>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sastoje se od značke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i znaka prepoznatljivosti </w:t>
      </w:r>
      <w:r w:rsidR="005C3130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redarstva.</w:t>
      </w:r>
    </w:p>
    <w:p w14:paraId="2595BA37" w14:textId="77777777" w:rsidR="00091D3B" w:rsidRPr="00EA22E8" w:rsidRDefault="00091D3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FF6D4" w14:textId="77777777" w:rsidR="00120E9D" w:rsidRDefault="00120E9D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407E6" w14:textId="4CF5865A" w:rsidR="00091D3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5.</w:t>
      </w:r>
    </w:p>
    <w:p w14:paraId="5F83C665" w14:textId="77777777" w:rsidR="00736010" w:rsidRDefault="00736010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39F62" w14:textId="39CD28E9" w:rsidR="00091D3B" w:rsidRDefault="00091D3B" w:rsidP="00F42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Značka </w:t>
      </w:r>
      <w:r w:rsidR="005C3130">
        <w:rPr>
          <w:rFonts w:ascii="Times New Roman" w:hAnsi="Times New Roman" w:cs="Times New Roman"/>
          <w:sz w:val="24"/>
          <w:szCs w:val="24"/>
        </w:rPr>
        <w:t xml:space="preserve">pomorskih </w:t>
      </w:r>
      <w:r w:rsidRPr="00EA22E8">
        <w:rPr>
          <w:rFonts w:ascii="Times New Roman" w:hAnsi="Times New Roman" w:cs="Times New Roman"/>
          <w:sz w:val="24"/>
          <w:szCs w:val="24"/>
        </w:rPr>
        <w:t>redara izrađena je od metala,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podloga je mesingana, a aplikacija sjajno </w:t>
      </w:r>
      <w:proofErr w:type="spellStart"/>
      <w:r w:rsidRPr="00EA22E8">
        <w:rPr>
          <w:rFonts w:ascii="Times New Roman" w:hAnsi="Times New Roman" w:cs="Times New Roman"/>
          <w:sz w:val="24"/>
          <w:szCs w:val="24"/>
        </w:rPr>
        <w:t>niklana</w:t>
      </w:r>
      <w:proofErr w:type="spellEnd"/>
      <w:r w:rsidRPr="00EA22E8">
        <w:rPr>
          <w:rFonts w:ascii="Times New Roman" w:hAnsi="Times New Roman" w:cs="Times New Roman"/>
          <w:sz w:val="24"/>
          <w:szCs w:val="24"/>
        </w:rPr>
        <w:t>,</w:t>
      </w:r>
      <w:r w:rsidR="00736010">
        <w:rPr>
          <w:rFonts w:ascii="Times New Roman" w:hAnsi="Times New Roman" w:cs="Times New Roman"/>
          <w:sz w:val="24"/>
          <w:szCs w:val="24"/>
        </w:rPr>
        <w:t xml:space="preserve">  </w:t>
      </w:r>
      <w:r w:rsidRPr="00EA22E8">
        <w:rPr>
          <w:rFonts w:ascii="Times New Roman" w:hAnsi="Times New Roman" w:cs="Times New Roman"/>
          <w:sz w:val="24"/>
          <w:szCs w:val="24"/>
        </w:rPr>
        <w:t>okruglog je oblika, promjera 55 mm i sastoji se od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tri koncentrična kruga. U središnjem krugu, na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zrakastoj podlozi, grb je Grada Šibenika. Srednji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Pr="00EA22E8">
        <w:rPr>
          <w:rFonts w:ascii="Times New Roman" w:hAnsi="Times New Roman" w:cs="Times New Roman"/>
          <w:sz w:val="24"/>
          <w:szCs w:val="24"/>
        </w:rPr>
        <w:t>niklani</w:t>
      </w:r>
      <w:proofErr w:type="spellEnd"/>
      <w:r w:rsidRPr="00EA22E8">
        <w:rPr>
          <w:rFonts w:ascii="Times New Roman" w:hAnsi="Times New Roman" w:cs="Times New Roman"/>
          <w:sz w:val="24"/>
          <w:szCs w:val="24"/>
        </w:rPr>
        <w:t xml:space="preserve"> krug, promjera 40 mm, a sadrži, u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gornjem dijelu, plavim slovima ispisan natpis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“</w:t>
      </w:r>
      <w:r w:rsidR="00736010">
        <w:rPr>
          <w:rFonts w:ascii="Times New Roman" w:hAnsi="Times New Roman" w:cs="Times New Roman"/>
          <w:sz w:val="24"/>
          <w:szCs w:val="24"/>
        </w:rPr>
        <w:t>POMORSKO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REDARSTVO”. Vanjski je krug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mesingan, promjera 55 mm, na kojem je istaknut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tekst “GRAD ŠIBENIK”. Na donjem dijelu značke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nalazi se </w:t>
      </w:r>
      <w:proofErr w:type="spellStart"/>
      <w:r w:rsidRPr="00EA22E8">
        <w:rPr>
          <w:rFonts w:ascii="Times New Roman" w:hAnsi="Times New Roman" w:cs="Times New Roman"/>
          <w:sz w:val="24"/>
          <w:szCs w:val="24"/>
        </w:rPr>
        <w:t>niklana</w:t>
      </w:r>
      <w:proofErr w:type="spellEnd"/>
      <w:r w:rsidRPr="00EA22E8">
        <w:rPr>
          <w:rFonts w:ascii="Times New Roman" w:hAnsi="Times New Roman" w:cs="Times New Roman"/>
          <w:sz w:val="24"/>
          <w:szCs w:val="24"/>
        </w:rPr>
        <w:t xml:space="preserve"> traka u koju se plavom bojom</w:t>
      </w:r>
      <w:r w:rsidR="005C313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upisuje broj značke.</w:t>
      </w:r>
    </w:p>
    <w:p w14:paraId="60C86F1F" w14:textId="77777777" w:rsidR="00F42729" w:rsidRPr="00EA22E8" w:rsidRDefault="00F42729" w:rsidP="00F427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F6AE2F" w14:textId="77777777" w:rsidR="00091D3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D257122" w14:textId="77777777" w:rsidR="00A4369B" w:rsidRPr="00A4369B" w:rsidRDefault="00A4369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00156" w14:textId="311D42EF" w:rsidR="00120E9D" w:rsidRDefault="00091D3B" w:rsidP="0012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Znak prepoznatljivosti </w:t>
      </w:r>
      <w:r w:rsidR="00F42729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redarstva</w:t>
      </w:r>
      <w:r w:rsidR="00F42729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okruglog je oblika, promjera 55 mm. Izrađen je</w:t>
      </w:r>
      <w:r w:rsidR="00F42729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koncem na plavoj podlozi. Opšiven je plavim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koncem, širine 3 mm. Na gornjem dijelu, u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polukrugu, izvezen je natpis “</w:t>
      </w:r>
      <w:r w:rsidR="00736010">
        <w:rPr>
          <w:rFonts w:ascii="Times New Roman" w:hAnsi="Times New Roman" w:cs="Times New Roman"/>
          <w:sz w:val="24"/>
          <w:szCs w:val="24"/>
        </w:rPr>
        <w:t xml:space="preserve">POMORSKI </w:t>
      </w:r>
      <w:r w:rsidRPr="00EA22E8">
        <w:rPr>
          <w:rFonts w:ascii="Times New Roman" w:hAnsi="Times New Roman" w:cs="Times New Roman"/>
          <w:sz w:val="24"/>
          <w:szCs w:val="24"/>
        </w:rPr>
        <w:t>REDAR” bijelim koncem. Na donjem dijelu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u unutarnjem polukrugu, izvezen je natpis</w:t>
      </w:r>
      <w:r w:rsidR="0095592A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“ŠIBENIK” bijelim koncem. U središnjem dijelu,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na zrakastoj podlozi izvezenoj tamnoplavim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koncem, izvezen je grb Grada Šibenika.</w:t>
      </w:r>
    </w:p>
    <w:p w14:paraId="4662509B" w14:textId="5AF9AE54" w:rsidR="00091D3B" w:rsidRPr="00EA22E8" w:rsidRDefault="00091D3B" w:rsidP="0012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Znak prepoznatljivosti </w:t>
      </w:r>
      <w:r w:rsidR="00736010">
        <w:rPr>
          <w:rFonts w:ascii="Times New Roman" w:hAnsi="Times New Roman" w:cs="Times New Roman"/>
          <w:sz w:val="24"/>
          <w:szCs w:val="24"/>
        </w:rPr>
        <w:t xml:space="preserve">pomorskog </w:t>
      </w:r>
      <w:r w:rsidRPr="00EA22E8">
        <w:rPr>
          <w:rFonts w:ascii="Times New Roman" w:hAnsi="Times New Roman" w:cs="Times New Roman"/>
          <w:sz w:val="24"/>
          <w:szCs w:val="24"/>
        </w:rPr>
        <w:t>redarstva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nalazi se na lijevom rukavu jakne, vjetrovke,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sakoa i košulje</w:t>
      </w:r>
      <w:r w:rsidR="00942575">
        <w:rPr>
          <w:rFonts w:ascii="Times New Roman" w:hAnsi="Times New Roman" w:cs="Times New Roman"/>
          <w:sz w:val="24"/>
          <w:szCs w:val="24"/>
        </w:rPr>
        <w:t xml:space="preserve">, te </w:t>
      </w:r>
      <w:bookmarkStart w:id="0" w:name="_Hlk158882058"/>
      <w:r w:rsidR="00942575">
        <w:rPr>
          <w:rFonts w:ascii="Times New Roman" w:hAnsi="Times New Roman" w:cs="Times New Roman"/>
          <w:sz w:val="24"/>
          <w:szCs w:val="24"/>
        </w:rPr>
        <w:t xml:space="preserve">na </w:t>
      </w:r>
      <w:r w:rsidR="0057691B">
        <w:rPr>
          <w:rFonts w:ascii="Times New Roman" w:hAnsi="Times New Roman" w:cs="Times New Roman"/>
          <w:sz w:val="24"/>
          <w:szCs w:val="24"/>
        </w:rPr>
        <w:t xml:space="preserve">prednjem centralnom dijelu </w:t>
      </w:r>
      <w:r w:rsidR="00942575">
        <w:rPr>
          <w:rFonts w:ascii="Times New Roman" w:hAnsi="Times New Roman" w:cs="Times New Roman"/>
          <w:sz w:val="24"/>
          <w:szCs w:val="24"/>
        </w:rPr>
        <w:t>ljetn</w:t>
      </w:r>
      <w:r w:rsidR="0057691B">
        <w:rPr>
          <w:rFonts w:ascii="Times New Roman" w:hAnsi="Times New Roman" w:cs="Times New Roman"/>
          <w:sz w:val="24"/>
          <w:szCs w:val="24"/>
        </w:rPr>
        <w:t>e šilt</w:t>
      </w:r>
      <w:r w:rsidR="00942575">
        <w:rPr>
          <w:rFonts w:ascii="Times New Roman" w:hAnsi="Times New Roman" w:cs="Times New Roman"/>
          <w:sz w:val="24"/>
          <w:szCs w:val="24"/>
        </w:rPr>
        <w:t xml:space="preserve"> kap</w:t>
      </w:r>
      <w:r w:rsidR="0057691B">
        <w:rPr>
          <w:rFonts w:ascii="Times New Roman" w:hAnsi="Times New Roman" w:cs="Times New Roman"/>
          <w:sz w:val="24"/>
          <w:szCs w:val="24"/>
        </w:rPr>
        <w:t>e</w:t>
      </w:r>
      <w:r w:rsidR="00942575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C82B2D2" w14:textId="77777777" w:rsidR="00091D3B" w:rsidRPr="00EA22E8" w:rsidRDefault="00091D3B" w:rsidP="002A6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B1F94" w14:textId="77777777" w:rsidR="00091D3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0DE528AB" w14:textId="77777777" w:rsidR="00A4369B" w:rsidRPr="00A4369B" w:rsidRDefault="00A4369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669E6" w14:textId="4FE6AA92" w:rsidR="001E406E" w:rsidRDefault="00091D3B" w:rsidP="0073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Za vrijeme obavljanja poslova,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="00656581">
        <w:rPr>
          <w:rFonts w:ascii="Times New Roman" w:hAnsi="Times New Roman" w:cs="Times New Roman"/>
          <w:sz w:val="24"/>
          <w:szCs w:val="24"/>
        </w:rPr>
        <w:t>pomorsk</w:t>
      </w:r>
      <w:r w:rsidRPr="00EA22E8">
        <w:rPr>
          <w:rFonts w:ascii="Times New Roman" w:hAnsi="Times New Roman" w:cs="Times New Roman"/>
          <w:sz w:val="24"/>
          <w:szCs w:val="24"/>
        </w:rPr>
        <w:t>i redar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je obvezan nositi iskaznicu i značku u kožnom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povezu crne boje trostrukog pregiba, i ovlašten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ih je koristiti isključivo sukladno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ovlastima u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obavljanju poslova </w:t>
      </w:r>
      <w:r w:rsidR="00736010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redara.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7D23A" w14:textId="0373732E" w:rsidR="00091D3B" w:rsidRPr="00EA22E8" w:rsidRDefault="00091D3B" w:rsidP="0073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Kožni povez </w:t>
      </w:r>
      <w:r w:rsidR="00736010">
        <w:rPr>
          <w:rFonts w:ascii="Times New Roman" w:hAnsi="Times New Roman" w:cs="Times New Roman"/>
          <w:sz w:val="24"/>
          <w:szCs w:val="24"/>
        </w:rPr>
        <w:t>pomorski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 nosi u džepu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gornjeg dijela službene odjeće tako da pregib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kožnog poveza u kojem je značka visi s vanjske</w:t>
      </w:r>
      <w:r w:rsidR="00736010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strane džepa.</w:t>
      </w:r>
    </w:p>
    <w:p w14:paraId="7D6D8380" w14:textId="77777777" w:rsidR="00091D3B" w:rsidRPr="00A4369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8FB1F" w14:textId="77777777" w:rsidR="00091D3B" w:rsidRDefault="00091D3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1A2C335B" w14:textId="77777777" w:rsidR="00A4369B" w:rsidRPr="00A4369B" w:rsidRDefault="00A4369B" w:rsidP="00A43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80C0D" w14:textId="65600310" w:rsidR="00091D3B" w:rsidRPr="00EA22E8" w:rsidRDefault="00091D3B" w:rsidP="0049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Iskaznicu i značku izdaje Upravni odjel za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komunalne djelatnosti Grada Šibenika (u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daljnjem tekstu: Upravni odjel).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Upravni odjel vodi evidenciju o izdanim i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vraćenim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iskaznicama i značkama </w:t>
      </w:r>
      <w:r w:rsidR="0095592A">
        <w:rPr>
          <w:rFonts w:ascii="Times New Roman" w:hAnsi="Times New Roman" w:cs="Times New Roman"/>
          <w:sz w:val="24"/>
          <w:szCs w:val="24"/>
        </w:rPr>
        <w:t xml:space="preserve">pomorskih </w:t>
      </w:r>
      <w:r w:rsidRPr="00EA22E8">
        <w:rPr>
          <w:rFonts w:ascii="Times New Roman" w:hAnsi="Times New Roman" w:cs="Times New Roman"/>
          <w:sz w:val="24"/>
          <w:szCs w:val="24"/>
        </w:rPr>
        <w:t>redara.</w:t>
      </w:r>
    </w:p>
    <w:p w14:paraId="572C1A53" w14:textId="18EA97B8" w:rsidR="00091D3B" w:rsidRPr="00EA22E8" w:rsidRDefault="00091D3B" w:rsidP="00491A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Evidencija o izdanim i vraćenim iskaznicama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i značkama </w:t>
      </w:r>
      <w:r w:rsidR="0095592A">
        <w:rPr>
          <w:rFonts w:ascii="Times New Roman" w:hAnsi="Times New Roman" w:cs="Times New Roman"/>
          <w:sz w:val="24"/>
          <w:szCs w:val="24"/>
        </w:rPr>
        <w:t>pomorskih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sadrži ime i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prezime </w:t>
      </w:r>
      <w:r w:rsidR="0095592A">
        <w:rPr>
          <w:rFonts w:ascii="Times New Roman" w:hAnsi="Times New Roman" w:cs="Times New Roman"/>
          <w:sz w:val="24"/>
          <w:szCs w:val="24"/>
        </w:rPr>
        <w:t xml:space="preserve">pomorskog </w:t>
      </w:r>
      <w:r w:rsidRPr="00EA22E8">
        <w:rPr>
          <w:rFonts w:ascii="Times New Roman" w:hAnsi="Times New Roman" w:cs="Times New Roman"/>
          <w:sz w:val="24"/>
          <w:szCs w:val="24"/>
        </w:rPr>
        <w:t>redara kojemu su iskaznica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 značka izdane, broj iskaznice i značke, datum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izdavanja, datum povratka, odnosno poništenja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iskaznice ili značke, potpis </w:t>
      </w:r>
      <w:r w:rsidR="0095592A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redara,</w:t>
      </w:r>
      <w:r w:rsidR="00491A2E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te odjeljak za napomenu.</w:t>
      </w:r>
    </w:p>
    <w:p w14:paraId="7D24B5C4" w14:textId="77777777" w:rsidR="0095592A" w:rsidRDefault="0095592A" w:rsidP="00A43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CB33" w14:textId="61F4887B" w:rsidR="00091D3B" w:rsidRDefault="00091D3B" w:rsidP="001E4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7E4A2BD3" w14:textId="77777777" w:rsidR="00927EDA" w:rsidRPr="00A4369B" w:rsidRDefault="00927EDA" w:rsidP="001E4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0E001" w14:textId="77777777" w:rsidR="001E406E" w:rsidRDefault="00091D3B" w:rsidP="001E4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Za vrijeme obavljanja nadzora </w:t>
      </w:r>
      <w:r w:rsidR="000876FF">
        <w:rPr>
          <w:rFonts w:ascii="Times New Roman" w:hAnsi="Times New Roman" w:cs="Times New Roman"/>
          <w:sz w:val="24"/>
          <w:szCs w:val="24"/>
        </w:rPr>
        <w:t>pomorski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</w:t>
      </w:r>
      <w:r w:rsidR="000876FF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dužan je nositi iskaznicu i značku.</w:t>
      </w:r>
      <w:r w:rsidR="00087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E8D73" w14:textId="19E9939E" w:rsidR="00091D3B" w:rsidRDefault="000876FF" w:rsidP="001E4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Pomorskom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redaru će se privremeno oduzeti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iskaznica i značka, ako je protiv njega pokrenut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stegovni postupak, istraga ili podignuta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optužnica, do dovršetka postupka.</w:t>
      </w:r>
    </w:p>
    <w:p w14:paraId="0E8D0BF0" w14:textId="77777777" w:rsidR="005A6BBF" w:rsidRDefault="005A6BBF" w:rsidP="00A43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52A94" w14:textId="5E0F5DC4" w:rsidR="00091D3B" w:rsidRPr="00A4369B" w:rsidRDefault="00091D3B" w:rsidP="005A6B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2BB15F8A" w14:textId="77777777" w:rsidR="00D675CA" w:rsidRDefault="005A6BBF" w:rsidP="00D6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Pomorski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redar, kojem prestaje radni odnos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pomorskom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redarstvu dužan je, prigodom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primitka rješenja o prestanku radnog odnosa,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odnosno o rasporedu na drugo radno mjesto,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iskaznicu i značku vratiti pročelniku Upravnog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odjela.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110C0" w14:textId="77777777" w:rsidR="00D675CA" w:rsidRDefault="00091D3B" w:rsidP="00D6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Vraćena iskaznica se poništava i pohranjuje, a</w:t>
      </w:r>
      <w:r w:rsidR="00634106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vraćena značka se pohranjuje.</w:t>
      </w:r>
      <w:r w:rsidR="006341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5A9B1" w14:textId="4EAAF11F" w:rsidR="00091D3B" w:rsidRPr="00EA22E8" w:rsidRDefault="00091D3B" w:rsidP="00D6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lastRenderedPageBreak/>
        <w:t>Iskaznica vrijedi od dana njenog izdavanja</w:t>
      </w:r>
      <w:r w:rsidR="00634106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do prestanka ovlaštenja za obavljanje poslova</w:t>
      </w:r>
      <w:r w:rsidR="00634106">
        <w:rPr>
          <w:rFonts w:ascii="Times New Roman" w:hAnsi="Times New Roman" w:cs="Times New Roman"/>
          <w:sz w:val="24"/>
          <w:szCs w:val="24"/>
        </w:rPr>
        <w:t xml:space="preserve"> 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redara.</w:t>
      </w:r>
    </w:p>
    <w:p w14:paraId="7B929A94" w14:textId="77777777" w:rsidR="00656581" w:rsidRDefault="00656581" w:rsidP="00A43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BD133" w14:textId="5F2A79E1" w:rsidR="00091D3B" w:rsidRPr="00A4369B" w:rsidRDefault="00091D3B" w:rsidP="00A43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5F92B55D" w14:textId="4C0080F9" w:rsidR="00091D3B" w:rsidRPr="00EA22E8" w:rsidRDefault="00634106" w:rsidP="00D6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Pomorski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 koji izgubi iskaznicu, značku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ili na drugi način ostane bez njih, iskaznica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značka budu oštećene, dužan je o tome odmah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izvijestiti Upravni odjel za komunalne djelatnosti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Grada Šibenika.</w:t>
      </w:r>
    </w:p>
    <w:p w14:paraId="09796746" w14:textId="46F9C1EA" w:rsidR="00091D3B" w:rsidRPr="00EA22E8" w:rsidRDefault="00634106" w:rsidP="00D67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Pomorskom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redaru će se izdati nova iskaznica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ili značka, nakon što je oštećena, izgubljena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na drugi način nestala, bude poništena od strane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Upravnog odjela za komunalne djelatnosti Grada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Šibenika te oglašena nevažećom u Službenom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glasniku Grada Šibenika.</w:t>
      </w:r>
      <w:r>
        <w:rPr>
          <w:rFonts w:ascii="Times New Roman" w:hAnsi="Times New Roman" w:cs="Times New Roman"/>
          <w:sz w:val="24"/>
          <w:szCs w:val="24"/>
        </w:rPr>
        <w:t xml:space="preserve"> Pomorski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redar, dužan je oštećenu iskaznicu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značku predati pročelniku Upravnog odjela.</w:t>
      </w:r>
    </w:p>
    <w:p w14:paraId="0B7BB189" w14:textId="77777777" w:rsidR="00091D3B" w:rsidRPr="00EA22E8" w:rsidRDefault="00091D3B" w:rsidP="00EA22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18491" w14:textId="5BDEC014" w:rsidR="00091D3B" w:rsidRPr="00A4369B" w:rsidRDefault="00091D3B" w:rsidP="0063410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66DB7549" w14:textId="7E8032D6" w:rsidR="00091D3B" w:rsidRDefault="00091D3B" w:rsidP="00634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Za vrijeme obavljanja nadzora </w:t>
      </w:r>
      <w:r w:rsidR="00634106">
        <w:rPr>
          <w:rFonts w:ascii="Times New Roman" w:hAnsi="Times New Roman" w:cs="Times New Roman"/>
          <w:sz w:val="24"/>
          <w:szCs w:val="24"/>
        </w:rPr>
        <w:t xml:space="preserve">pomorski </w:t>
      </w:r>
      <w:r w:rsidRPr="00EA22E8">
        <w:rPr>
          <w:rFonts w:ascii="Times New Roman" w:hAnsi="Times New Roman" w:cs="Times New Roman"/>
          <w:sz w:val="24"/>
          <w:szCs w:val="24"/>
        </w:rPr>
        <w:t>redari</w:t>
      </w:r>
      <w:r w:rsidR="00634106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moraju nositi</w:t>
      </w:r>
      <w:r w:rsidR="00634106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službenu odjeću.</w:t>
      </w:r>
    </w:p>
    <w:p w14:paraId="2C2B2496" w14:textId="77777777" w:rsidR="00682537" w:rsidRPr="00EA22E8" w:rsidRDefault="00682537" w:rsidP="006341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2F5361" w14:textId="77777777" w:rsidR="00091D3B" w:rsidRDefault="00091D3B" w:rsidP="00A436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6EABE668" w14:textId="2F0171EA" w:rsidR="00091D3B" w:rsidRPr="00EA22E8" w:rsidRDefault="00091D3B" w:rsidP="00D675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Službena odjeća </w:t>
      </w:r>
      <w:r w:rsidR="001C2682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je zimska i</w:t>
      </w:r>
      <w:r w:rsidR="00A4369B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ljetna, a čine je:</w:t>
      </w:r>
    </w:p>
    <w:p w14:paraId="53B31A18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hlače zimske (muške/ženske)</w:t>
      </w:r>
    </w:p>
    <w:p w14:paraId="18FCDD5E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hlače ljetne (muške/ženske)</w:t>
      </w:r>
    </w:p>
    <w:p w14:paraId="206ADEA6" w14:textId="22E9C891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majica kratkih rukava</w:t>
      </w:r>
      <w:r w:rsidR="0057691B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(tamno plava ili</w:t>
      </w:r>
      <w:r w:rsidR="00D675CA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svijetlo plave boje)</w:t>
      </w:r>
    </w:p>
    <w:p w14:paraId="3EEC56EE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zimska jakna (muška/ženska)</w:t>
      </w:r>
    </w:p>
    <w:p w14:paraId="0BCFAD06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džemper (muška/ženska)</w:t>
      </w:r>
    </w:p>
    <w:p w14:paraId="392D7A60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košulja zimska (muška/ženska)</w:t>
      </w:r>
    </w:p>
    <w:p w14:paraId="20BC7B62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košulja ljetna (muška/ženska)</w:t>
      </w:r>
    </w:p>
    <w:p w14:paraId="79D63584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remen za hlače</w:t>
      </w:r>
    </w:p>
    <w:p w14:paraId="29CFFDC5" w14:textId="77777777" w:rsidR="00091D3B" w:rsidRPr="00EA22E8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niske terenske cipele</w:t>
      </w:r>
    </w:p>
    <w:p w14:paraId="2B4728F0" w14:textId="77777777" w:rsidR="00091D3B" w:rsidRDefault="00091D3B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visoke terenske cipele</w:t>
      </w:r>
    </w:p>
    <w:p w14:paraId="720AF3BD" w14:textId="6B65292E" w:rsidR="00D675CA" w:rsidRPr="00EA22E8" w:rsidRDefault="00D675CA" w:rsidP="00D67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ljetna </w:t>
      </w:r>
      <w:r w:rsidR="0057691B">
        <w:rPr>
          <w:rFonts w:ascii="Times New Roman" w:hAnsi="Times New Roman" w:cs="Times New Roman"/>
          <w:sz w:val="24"/>
          <w:szCs w:val="24"/>
        </w:rPr>
        <w:t xml:space="preserve">šilt </w:t>
      </w:r>
      <w:r>
        <w:rPr>
          <w:rFonts w:ascii="Times New Roman" w:hAnsi="Times New Roman" w:cs="Times New Roman"/>
          <w:sz w:val="24"/>
          <w:szCs w:val="24"/>
        </w:rPr>
        <w:t xml:space="preserve">kapa </w:t>
      </w:r>
    </w:p>
    <w:p w14:paraId="63FA45C5" w14:textId="77777777" w:rsidR="00091D3B" w:rsidRPr="00EA22E8" w:rsidRDefault="00091D3B" w:rsidP="00D675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Službena odjeća je klasičnog oblika i kroja.</w:t>
      </w:r>
    </w:p>
    <w:p w14:paraId="03A75079" w14:textId="657BF7D8" w:rsidR="00091D3B" w:rsidRPr="00EA22E8" w:rsidRDefault="00091D3B" w:rsidP="0067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Hlače su tamnoplave boje i izrađene su od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tkanine.</w:t>
      </w:r>
    </w:p>
    <w:p w14:paraId="16B60ABF" w14:textId="69F88E65" w:rsidR="00091D3B" w:rsidRPr="00EA22E8" w:rsidRDefault="00091D3B" w:rsidP="0067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Zimska jakna je tamnoplave boje, na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poleđini ima natpis „</w:t>
      </w:r>
      <w:r w:rsidR="001C2682">
        <w:rPr>
          <w:rFonts w:ascii="Times New Roman" w:hAnsi="Times New Roman" w:cs="Times New Roman"/>
          <w:sz w:val="24"/>
          <w:szCs w:val="24"/>
        </w:rPr>
        <w:t>POMORSKI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REDAR“</w:t>
      </w:r>
      <w:r w:rsidR="00674401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(prošiven žutim koncem ili tisak)</w:t>
      </w:r>
      <w:r w:rsidR="00904499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 na lijevom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rukavu znak </w:t>
      </w:r>
      <w:r w:rsidR="00927EDA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redara, klasičnog</w:t>
      </w:r>
      <w:r w:rsidR="00674401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kroja, 3/4 dužine.</w:t>
      </w:r>
    </w:p>
    <w:p w14:paraId="73E7F183" w14:textId="1175A6B3" w:rsidR="00091D3B" w:rsidRPr="00EA22E8" w:rsidRDefault="00091D3B" w:rsidP="00656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- </w:t>
      </w:r>
      <w:r w:rsidR="0018455F">
        <w:rPr>
          <w:rFonts w:ascii="Times New Roman" w:hAnsi="Times New Roman" w:cs="Times New Roman"/>
          <w:sz w:val="24"/>
          <w:szCs w:val="24"/>
        </w:rPr>
        <w:t>M</w:t>
      </w:r>
      <w:r w:rsidRPr="00EA22E8">
        <w:rPr>
          <w:rFonts w:ascii="Times New Roman" w:hAnsi="Times New Roman" w:cs="Times New Roman"/>
          <w:sz w:val="24"/>
          <w:szCs w:val="24"/>
        </w:rPr>
        <w:t>ajica kratkih rukava tamno plave ili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svjetlo plave boje, na poleđini ima natpis</w:t>
      </w:r>
      <w:r w:rsidR="001C2682">
        <w:rPr>
          <w:rFonts w:ascii="Times New Roman" w:hAnsi="Times New Roman" w:cs="Times New Roman"/>
          <w:sz w:val="24"/>
          <w:szCs w:val="24"/>
        </w:rPr>
        <w:t xml:space="preserve"> „POMORSKI </w:t>
      </w:r>
      <w:r w:rsidRPr="00EA22E8">
        <w:rPr>
          <w:rFonts w:ascii="Times New Roman" w:hAnsi="Times New Roman" w:cs="Times New Roman"/>
          <w:sz w:val="24"/>
          <w:szCs w:val="24"/>
        </w:rPr>
        <w:t>REDAR“ (prošiven žutim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koncem ili tisak)</w:t>
      </w:r>
      <w:r w:rsidR="00927EDA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 na lijevom rukavu oznaka</w:t>
      </w:r>
      <w:r w:rsidR="00927EDA">
        <w:rPr>
          <w:rFonts w:ascii="Times New Roman" w:hAnsi="Times New Roman" w:cs="Times New Roman"/>
          <w:sz w:val="24"/>
          <w:szCs w:val="24"/>
        </w:rPr>
        <w:t xml:space="preserve"> 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Grada Šibenika .</w:t>
      </w:r>
    </w:p>
    <w:p w14:paraId="4659C6F6" w14:textId="742D9BB6" w:rsidR="00091D3B" w:rsidRDefault="00091D3B" w:rsidP="00656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Košulja je pamučna, bijele boje s tankim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uzdužnim svijetloplavim linijama i na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poleđini ima natpis „</w:t>
      </w:r>
      <w:r w:rsidR="001C2682">
        <w:rPr>
          <w:rFonts w:ascii="Times New Roman" w:hAnsi="Times New Roman" w:cs="Times New Roman"/>
          <w:sz w:val="24"/>
          <w:szCs w:val="24"/>
        </w:rPr>
        <w:t>POMORSKI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REDAR“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(prošiven žutim koncem ili tisak). Ljetna i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zimska košulja su istog oblika i boje, osim što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zimska košulja ima duge rukave.</w:t>
      </w:r>
    </w:p>
    <w:p w14:paraId="44D51328" w14:textId="52B17AE4" w:rsidR="00904499" w:rsidRPr="00EA22E8" w:rsidRDefault="00904499" w:rsidP="00656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Ljetna</w:t>
      </w:r>
      <w:r w:rsidR="009123B6">
        <w:rPr>
          <w:rFonts w:ascii="Times New Roman" w:hAnsi="Times New Roman" w:cs="Times New Roman"/>
          <w:sz w:val="24"/>
          <w:szCs w:val="24"/>
        </w:rPr>
        <w:t xml:space="preserve"> šilt</w:t>
      </w:r>
      <w:r>
        <w:rPr>
          <w:rFonts w:ascii="Times New Roman" w:hAnsi="Times New Roman" w:cs="Times New Roman"/>
          <w:sz w:val="24"/>
          <w:szCs w:val="24"/>
        </w:rPr>
        <w:t xml:space="preserve"> kapa je tamno</w:t>
      </w:r>
      <w:r w:rsidR="00137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plave boje</w:t>
      </w:r>
      <w:r w:rsidR="009123B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3B6" w:rsidRPr="009123B6">
        <w:rPr>
          <w:rFonts w:ascii="Times New Roman" w:hAnsi="Times New Roman" w:cs="Times New Roman"/>
          <w:sz w:val="24"/>
          <w:szCs w:val="24"/>
        </w:rPr>
        <w:t xml:space="preserve">na prednjem centralnom dijelu </w:t>
      </w:r>
      <w:r w:rsidR="009123B6">
        <w:rPr>
          <w:rFonts w:ascii="Times New Roman" w:hAnsi="Times New Roman" w:cs="Times New Roman"/>
          <w:sz w:val="24"/>
          <w:szCs w:val="24"/>
        </w:rPr>
        <w:t>ima znak pomorskog redara.</w:t>
      </w:r>
    </w:p>
    <w:p w14:paraId="7D329E76" w14:textId="77777777" w:rsidR="00091D3B" w:rsidRPr="00EA22E8" w:rsidRDefault="00091D3B" w:rsidP="00813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Remen za hlače crne boje.</w:t>
      </w:r>
    </w:p>
    <w:p w14:paraId="74104AAC" w14:textId="1EB32471" w:rsidR="00091D3B" w:rsidRPr="00EA22E8" w:rsidRDefault="00091D3B" w:rsidP="00813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- Dopunski dio službene odjeće uz ljetnu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odjeću su niske terenske cipele, a uz zimsku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visoke terenske cipele 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Niske terenske cipele su od crne kože s gumenim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đonom, klasičnog kroja, a visoke terenske cipele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su od crne kože s gumenim đonom, klasičnog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kroja.</w:t>
      </w:r>
    </w:p>
    <w:p w14:paraId="2B0A2E3A" w14:textId="77777777" w:rsidR="000A19B8" w:rsidRDefault="00091D3B" w:rsidP="000A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lastRenderedPageBreak/>
        <w:t>Zimska se odjeća nosi, u pravilu, od 16. listopada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do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30. travnja, a ljetna od 1. svibnja do 15.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listopada, osim ako pročelnik Upravnog odjela,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ovisno o vremenskim uvjetima, ne</w:t>
      </w:r>
      <w:r w:rsidR="009123B6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odredi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drukčije.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EAE0F" w14:textId="73E15A19" w:rsidR="00091D3B" w:rsidRPr="00EA22E8" w:rsidRDefault="00091D3B" w:rsidP="000A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Svaki dio službene odjeće ima uporabni rok.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Popis dijelova službene od</w:t>
      </w:r>
      <w:r w:rsidR="004439A7">
        <w:rPr>
          <w:rFonts w:ascii="Times New Roman" w:hAnsi="Times New Roman" w:cs="Times New Roman"/>
          <w:sz w:val="24"/>
          <w:szCs w:val="24"/>
        </w:rPr>
        <w:t>jeće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="004439A7">
        <w:rPr>
          <w:rFonts w:ascii="Times New Roman" w:hAnsi="Times New Roman" w:cs="Times New Roman"/>
          <w:sz w:val="24"/>
          <w:szCs w:val="24"/>
        </w:rPr>
        <w:t xml:space="preserve">pomorskog </w:t>
      </w:r>
      <w:r w:rsidRPr="00EA22E8">
        <w:rPr>
          <w:rFonts w:ascii="Times New Roman" w:hAnsi="Times New Roman" w:cs="Times New Roman"/>
          <w:sz w:val="24"/>
          <w:szCs w:val="24"/>
        </w:rPr>
        <w:t>redara, s naznakom roka uporabe, iskazan je u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prilogu 2. koji je sastavni dio ov</w:t>
      </w:r>
      <w:r w:rsidR="001C2682">
        <w:rPr>
          <w:rFonts w:ascii="Times New Roman" w:hAnsi="Times New Roman" w:cs="Times New Roman"/>
          <w:sz w:val="24"/>
          <w:szCs w:val="24"/>
        </w:rPr>
        <w:t>e</w:t>
      </w:r>
      <w:r w:rsidRPr="00EA22E8">
        <w:rPr>
          <w:rFonts w:ascii="Times New Roman" w:hAnsi="Times New Roman" w:cs="Times New Roman"/>
          <w:sz w:val="24"/>
          <w:szCs w:val="24"/>
        </w:rPr>
        <w:t xml:space="preserve"> </w:t>
      </w:r>
      <w:r w:rsidR="001C2682">
        <w:rPr>
          <w:rFonts w:ascii="Times New Roman" w:hAnsi="Times New Roman" w:cs="Times New Roman"/>
          <w:sz w:val="24"/>
          <w:szCs w:val="24"/>
        </w:rPr>
        <w:t>odluke</w:t>
      </w:r>
      <w:r w:rsidRPr="00EA22E8">
        <w:rPr>
          <w:rFonts w:ascii="Times New Roman" w:hAnsi="Times New Roman" w:cs="Times New Roman"/>
          <w:sz w:val="24"/>
          <w:szCs w:val="24"/>
        </w:rPr>
        <w:t>.</w:t>
      </w:r>
    </w:p>
    <w:p w14:paraId="05A275AE" w14:textId="77777777" w:rsidR="00025996" w:rsidRDefault="00025996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E4C18" w14:textId="0E5C4A7E" w:rsidR="00091D3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673880" w14:textId="0D6ABBC2" w:rsidR="00091D3B" w:rsidRPr="00EA22E8" w:rsidRDefault="00091D3B" w:rsidP="001C268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Službenu odjeću izdaje Upravno tijelo koji vodi i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evidenciju o izdanoj i vraćenoj službenoj odjeći.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Evidencija iz prethodnog stavka ovoga članka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sadrži vrstu i količinu službene odjeće koja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se izdaje, ime i prezime </w:t>
      </w:r>
      <w:r w:rsidR="001C2682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koji je zadužuje,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datum zaduženja, rubriku za napomenu i mjesto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za potpis </w:t>
      </w:r>
      <w:r w:rsidR="001C2682">
        <w:rPr>
          <w:rFonts w:ascii="Times New Roman" w:hAnsi="Times New Roman" w:cs="Times New Roman"/>
          <w:sz w:val="24"/>
          <w:szCs w:val="24"/>
        </w:rPr>
        <w:t xml:space="preserve">pomorskog </w:t>
      </w:r>
      <w:r w:rsidRPr="00EA22E8">
        <w:rPr>
          <w:rFonts w:ascii="Times New Roman" w:hAnsi="Times New Roman" w:cs="Times New Roman"/>
          <w:sz w:val="24"/>
          <w:szCs w:val="24"/>
        </w:rPr>
        <w:t>redara.</w:t>
      </w:r>
    </w:p>
    <w:p w14:paraId="02BE9E3D" w14:textId="77777777" w:rsidR="00091D3B" w:rsidRPr="00A4369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F4239" w14:textId="7E21D2E8" w:rsidR="00091D3B" w:rsidRPr="00A4369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52C489" w14:textId="31C83123" w:rsidR="00091D3B" w:rsidRPr="00EA22E8" w:rsidRDefault="00091D3B" w:rsidP="001C26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Osobi koja je raspoređena na radno mjesto</w:t>
      </w:r>
      <w:r w:rsidR="001C2682">
        <w:rPr>
          <w:rFonts w:ascii="Times New Roman" w:hAnsi="Times New Roman" w:cs="Times New Roman"/>
          <w:sz w:val="24"/>
          <w:szCs w:val="24"/>
        </w:rPr>
        <w:t xml:space="preserve"> 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 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izdaje se nova službena odjeća.</w:t>
      </w:r>
    </w:p>
    <w:p w14:paraId="4A4AB8F9" w14:textId="448946A3" w:rsidR="00091D3B" w:rsidRDefault="00091D3B" w:rsidP="00025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B09B73" w14:textId="77777777" w:rsidR="00371D8D" w:rsidRPr="00A4369B" w:rsidRDefault="00371D8D" w:rsidP="00025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74D3A" w14:textId="1C680D2D" w:rsidR="00091D3B" w:rsidRPr="00EA22E8" w:rsidRDefault="00091D3B" w:rsidP="000A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Pojedini dijelovi službene odjeće mogu se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zamijeniti i prije isteka rokova propisanih ov</w:t>
      </w:r>
      <w:r w:rsidR="00C2796C">
        <w:rPr>
          <w:rFonts w:ascii="Times New Roman" w:hAnsi="Times New Roman" w:cs="Times New Roman"/>
          <w:sz w:val="24"/>
          <w:szCs w:val="24"/>
        </w:rPr>
        <w:t>om odlukom</w:t>
      </w:r>
      <w:r w:rsidRPr="00EA22E8">
        <w:rPr>
          <w:rFonts w:ascii="Times New Roman" w:hAnsi="Times New Roman" w:cs="Times New Roman"/>
          <w:sz w:val="24"/>
          <w:szCs w:val="24"/>
        </w:rPr>
        <w:t xml:space="preserve"> samo ako su oštećeni ili potpuno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uništeni tijekom obavljanja službenih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zadaća.</w:t>
      </w:r>
    </w:p>
    <w:p w14:paraId="02FF34A7" w14:textId="420AF141" w:rsidR="00091D3B" w:rsidRPr="00EA22E8" w:rsidRDefault="00091D3B" w:rsidP="000A1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Ako je do oštećenja ili uništavanja pojedinih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dijelova službene odjeće došlo u uporabnom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roku, a to nije posljedica obavljanja službene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zadaće, </w:t>
      </w:r>
      <w:r w:rsidR="001C2682">
        <w:rPr>
          <w:rFonts w:ascii="Times New Roman" w:hAnsi="Times New Roman" w:cs="Times New Roman"/>
          <w:sz w:val="24"/>
          <w:szCs w:val="24"/>
        </w:rPr>
        <w:t xml:space="preserve">pomorskom </w:t>
      </w:r>
      <w:r w:rsidRPr="00EA22E8">
        <w:rPr>
          <w:rFonts w:ascii="Times New Roman" w:hAnsi="Times New Roman" w:cs="Times New Roman"/>
          <w:sz w:val="24"/>
          <w:szCs w:val="24"/>
        </w:rPr>
        <w:t>redaru, izdati će se nova odjeća na njegov trošak.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Zamjenu oštećene ili uništene službene odjeće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odobrava pročelnik Upravnog tijela.</w:t>
      </w:r>
    </w:p>
    <w:p w14:paraId="0887884A" w14:textId="77777777" w:rsidR="00091D3B" w:rsidRPr="00EA22E8" w:rsidRDefault="00091D3B" w:rsidP="000A1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39C0C" w14:textId="1DEA2EF7" w:rsidR="00091D3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30FA30" w14:textId="77777777" w:rsidR="00A4369B" w:rsidRPr="00A4369B" w:rsidRDefault="00A4369B" w:rsidP="001C26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646BD" w14:textId="77777777" w:rsidR="00091D3B" w:rsidRPr="00EA22E8" w:rsidRDefault="00091D3B" w:rsidP="001C268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Uporabni rokovi službene odjeće produžit će se:</w:t>
      </w:r>
    </w:p>
    <w:p w14:paraId="4734ECF1" w14:textId="4CD0CA9A" w:rsidR="00091D3B" w:rsidRPr="00EA22E8" w:rsidRDefault="00091D3B" w:rsidP="001C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1. za vrijeme provedeno na bolovanju dužem od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mjesec dana neprekidno.</w:t>
      </w:r>
    </w:p>
    <w:p w14:paraId="5472BC01" w14:textId="77777777" w:rsidR="00091D3B" w:rsidRPr="00EA22E8" w:rsidRDefault="00091D3B" w:rsidP="001C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2. za vrijeme provedeno na </w:t>
      </w:r>
      <w:proofErr w:type="spellStart"/>
      <w:r w:rsidRPr="00EA22E8">
        <w:rPr>
          <w:rFonts w:ascii="Times New Roman" w:hAnsi="Times New Roman" w:cs="Times New Roman"/>
          <w:sz w:val="24"/>
          <w:szCs w:val="24"/>
        </w:rPr>
        <w:t>rodiljnom</w:t>
      </w:r>
      <w:proofErr w:type="spellEnd"/>
      <w:r w:rsidRPr="00EA22E8">
        <w:rPr>
          <w:rFonts w:ascii="Times New Roman" w:hAnsi="Times New Roman" w:cs="Times New Roman"/>
          <w:sz w:val="24"/>
          <w:szCs w:val="24"/>
        </w:rPr>
        <w:t xml:space="preserve"> dopustu.</w:t>
      </w:r>
    </w:p>
    <w:p w14:paraId="2791CBD1" w14:textId="79F4C6FA" w:rsidR="00091D3B" w:rsidRPr="00EA22E8" w:rsidRDefault="00091D3B" w:rsidP="001C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3. kada je do umirovljenja po sili zakona ostalo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manje od šest mjeseci.</w:t>
      </w:r>
    </w:p>
    <w:p w14:paraId="30E6BEC6" w14:textId="0926058D" w:rsidR="00091D3B" w:rsidRPr="00EA22E8" w:rsidRDefault="00091D3B" w:rsidP="001C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4. u drugim slučajevima tijekom kojih nije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 xml:space="preserve">obavljao poslove </w:t>
      </w:r>
      <w:r w:rsidR="00C836F9">
        <w:rPr>
          <w:rFonts w:ascii="Times New Roman" w:hAnsi="Times New Roman" w:cs="Times New Roman"/>
          <w:sz w:val="24"/>
          <w:szCs w:val="24"/>
        </w:rPr>
        <w:t>pomorskog</w:t>
      </w:r>
      <w:r w:rsidRPr="00EA22E8">
        <w:rPr>
          <w:rFonts w:ascii="Times New Roman" w:hAnsi="Times New Roman" w:cs="Times New Roman"/>
          <w:sz w:val="24"/>
          <w:szCs w:val="24"/>
        </w:rPr>
        <w:t xml:space="preserve"> redara.</w:t>
      </w:r>
    </w:p>
    <w:p w14:paraId="340B6AEA" w14:textId="77777777" w:rsidR="00091D3B" w:rsidRPr="00EA22E8" w:rsidRDefault="00091D3B" w:rsidP="001C26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F3186D3" w14:textId="12B77E2F" w:rsidR="00091D3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BC0023" w14:textId="77777777" w:rsidR="001C2682" w:rsidRPr="00A4369B" w:rsidRDefault="001C2682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93111" w14:textId="4D5B8E75" w:rsidR="00091D3B" w:rsidRPr="00EA22E8" w:rsidRDefault="001C2682" w:rsidP="001C268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Pomorski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redar, kojemu je prestao radni odnos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ili je raspoređen na druge poslove,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D3B" w:rsidRPr="00EA22E8">
        <w:rPr>
          <w:rFonts w:ascii="Times New Roman" w:hAnsi="Times New Roman" w:cs="Times New Roman"/>
          <w:sz w:val="24"/>
          <w:szCs w:val="24"/>
        </w:rPr>
        <w:t>obavezan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vratiti službenu odjeću koju je zadužio.</w:t>
      </w:r>
    </w:p>
    <w:p w14:paraId="7783FE45" w14:textId="77777777" w:rsidR="00091D3B" w:rsidRPr="00EA22E8" w:rsidRDefault="00091D3B" w:rsidP="001C26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4AC272E" w14:textId="2B12178E" w:rsidR="00091D3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F2136F" w14:textId="77777777" w:rsidR="001C2682" w:rsidRPr="00A4369B" w:rsidRDefault="001C2682" w:rsidP="00182BC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F3E62" w14:textId="07BA70C7" w:rsidR="00091D3B" w:rsidRPr="00EA22E8" w:rsidRDefault="00182BCB" w:rsidP="00182BCB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1D3B" w:rsidRPr="00EA22E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orski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</w:t>
      </w:r>
      <w:r w:rsidR="001C2682">
        <w:rPr>
          <w:rFonts w:ascii="Times New Roman" w:hAnsi="Times New Roman" w:cs="Times New Roman"/>
          <w:sz w:val="24"/>
          <w:szCs w:val="24"/>
        </w:rPr>
        <w:t xml:space="preserve">  </w:t>
      </w:r>
      <w:r w:rsidR="00091D3B" w:rsidRPr="00EA22E8">
        <w:rPr>
          <w:rFonts w:ascii="Times New Roman" w:hAnsi="Times New Roman" w:cs="Times New Roman"/>
          <w:sz w:val="24"/>
          <w:szCs w:val="24"/>
        </w:rPr>
        <w:t>dužan je službenu odjeću održavati urednom i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čistom na svoj trošak.</w:t>
      </w:r>
      <w:r w:rsidR="001C2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Pomorski</w:t>
      </w:r>
      <w:r w:rsidR="00091D3B" w:rsidRPr="00EA22E8">
        <w:rPr>
          <w:rFonts w:ascii="Times New Roman" w:hAnsi="Times New Roman" w:cs="Times New Roman"/>
          <w:sz w:val="24"/>
          <w:szCs w:val="24"/>
        </w:rPr>
        <w:t xml:space="preserve"> redar  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D3B" w:rsidRPr="00EA22E8">
        <w:rPr>
          <w:rFonts w:ascii="Times New Roman" w:hAnsi="Times New Roman" w:cs="Times New Roman"/>
          <w:sz w:val="24"/>
          <w:szCs w:val="24"/>
        </w:rPr>
        <w:t>smije otuđiti i prepravljati službenu odjeću.</w:t>
      </w:r>
    </w:p>
    <w:p w14:paraId="3B07FCA3" w14:textId="77777777" w:rsidR="007C1B84" w:rsidRDefault="007C1B84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13DF" w14:textId="77777777" w:rsidR="00D20189" w:rsidRDefault="00D20189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FB6F" w14:textId="20CEDBA5" w:rsidR="00091D3B" w:rsidRPr="00A4369B" w:rsidRDefault="00091D3B" w:rsidP="001C26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69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</w:t>
      </w:r>
      <w:r w:rsidR="0018455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4369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B8F636" w14:textId="265E0C87" w:rsidR="00091D3B" w:rsidRPr="00EA22E8" w:rsidRDefault="00091D3B" w:rsidP="00182BC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Ov</w:t>
      </w:r>
      <w:r w:rsidR="00182BCB">
        <w:rPr>
          <w:rFonts w:ascii="Times New Roman" w:hAnsi="Times New Roman" w:cs="Times New Roman"/>
          <w:sz w:val="24"/>
          <w:szCs w:val="24"/>
        </w:rPr>
        <w:t>a</w:t>
      </w:r>
      <w:r w:rsidRPr="00EA22E8">
        <w:rPr>
          <w:rFonts w:ascii="Times New Roman" w:hAnsi="Times New Roman" w:cs="Times New Roman"/>
          <w:sz w:val="24"/>
          <w:szCs w:val="24"/>
        </w:rPr>
        <w:t xml:space="preserve"> </w:t>
      </w:r>
      <w:r w:rsidR="00052BC9">
        <w:rPr>
          <w:rFonts w:ascii="Times New Roman" w:hAnsi="Times New Roman" w:cs="Times New Roman"/>
          <w:sz w:val="24"/>
          <w:szCs w:val="24"/>
        </w:rPr>
        <w:t>O</w:t>
      </w:r>
      <w:r w:rsidR="00182BCB">
        <w:rPr>
          <w:rFonts w:ascii="Times New Roman" w:hAnsi="Times New Roman" w:cs="Times New Roman"/>
          <w:sz w:val="24"/>
          <w:szCs w:val="24"/>
        </w:rPr>
        <w:t>dluka stupa</w:t>
      </w:r>
      <w:r w:rsidRPr="00EA22E8">
        <w:rPr>
          <w:rFonts w:ascii="Times New Roman" w:hAnsi="Times New Roman" w:cs="Times New Roman"/>
          <w:sz w:val="24"/>
          <w:szCs w:val="24"/>
        </w:rPr>
        <w:t xml:space="preserve"> na snagu danom donošenja,</w:t>
      </w:r>
      <w:r w:rsidR="00A4369B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a objavit će se u „Službenom glasniku Grada</w:t>
      </w:r>
      <w:r w:rsidR="00182BCB">
        <w:rPr>
          <w:rFonts w:ascii="Times New Roman" w:hAnsi="Times New Roman" w:cs="Times New Roman"/>
          <w:sz w:val="24"/>
          <w:szCs w:val="24"/>
        </w:rPr>
        <w:t xml:space="preserve"> </w:t>
      </w:r>
      <w:r w:rsidRPr="00EA22E8">
        <w:rPr>
          <w:rFonts w:ascii="Times New Roman" w:hAnsi="Times New Roman" w:cs="Times New Roman"/>
          <w:sz w:val="24"/>
          <w:szCs w:val="24"/>
        </w:rPr>
        <w:t>Šibenika“.</w:t>
      </w:r>
    </w:p>
    <w:p w14:paraId="7F1E2131" w14:textId="77777777" w:rsidR="00091D3B" w:rsidRPr="00EA22E8" w:rsidRDefault="00091D3B" w:rsidP="001C26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8CA2678" w14:textId="748CE8E0" w:rsidR="00091D3B" w:rsidRPr="00EA22E8" w:rsidRDefault="00091D3B" w:rsidP="0018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KLASA: 363-01/</w:t>
      </w:r>
      <w:r w:rsidR="00182BCB">
        <w:rPr>
          <w:rFonts w:ascii="Times New Roman" w:hAnsi="Times New Roman" w:cs="Times New Roman"/>
          <w:sz w:val="24"/>
          <w:szCs w:val="24"/>
        </w:rPr>
        <w:t>24-01/</w:t>
      </w:r>
      <w:r w:rsidR="00432981">
        <w:rPr>
          <w:rFonts w:ascii="Times New Roman" w:hAnsi="Times New Roman" w:cs="Times New Roman"/>
          <w:sz w:val="24"/>
          <w:szCs w:val="24"/>
        </w:rPr>
        <w:t>95</w:t>
      </w:r>
    </w:p>
    <w:p w14:paraId="2E32B3EB" w14:textId="4501C91E" w:rsidR="00091D3B" w:rsidRPr="00EA22E8" w:rsidRDefault="00091D3B" w:rsidP="0018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 xml:space="preserve">URBROJ: </w:t>
      </w:r>
      <w:r w:rsidR="00432981">
        <w:rPr>
          <w:rFonts w:ascii="Times New Roman" w:hAnsi="Times New Roman" w:cs="Times New Roman"/>
          <w:sz w:val="24"/>
          <w:szCs w:val="24"/>
        </w:rPr>
        <w:t>2182-1-03/1-24-2</w:t>
      </w:r>
    </w:p>
    <w:p w14:paraId="6A2D0E8B" w14:textId="4766EB29" w:rsidR="00091D3B" w:rsidRPr="00EA22E8" w:rsidRDefault="00091D3B" w:rsidP="0018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2E8">
        <w:rPr>
          <w:rFonts w:ascii="Times New Roman" w:hAnsi="Times New Roman" w:cs="Times New Roman"/>
          <w:sz w:val="24"/>
          <w:szCs w:val="24"/>
        </w:rPr>
        <w:t>Šibenik,</w:t>
      </w:r>
      <w:r w:rsidR="00432981">
        <w:rPr>
          <w:rFonts w:ascii="Times New Roman" w:hAnsi="Times New Roman" w:cs="Times New Roman"/>
          <w:sz w:val="24"/>
          <w:szCs w:val="24"/>
        </w:rPr>
        <w:t xml:space="preserve">13. ožujka 2024. </w:t>
      </w:r>
    </w:p>
    <w:p w14:paraId="54AC1DFC" w14:textId="77777777" w:rsidR="00182BCB" w:rsidRDefault="00182BCB" w:rsidP="00182B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60198" w14:textId="59250E07" w:rsidR="00182BCB" w:rsidRDefault="00182BCB" w:rsidP="00182BC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22D8258B" w14:textId="77777777" w:rsidR="00182BCB" w:rsidRDefault="00182BCB" w:rsidP="001C268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CCBC3" w14:textId="32241DDF" w:rsidR="00182BCB" w:rsidRDefault="00182BCB" w:rsidP="00182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14:paraId="7F6888F3" w14:textId="06A1EE2D" w:rsidR="00182BCB" w:rsidRDefault="00052BC9" w:rsidP="00182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82BCB">
        <w:rPr>
          <w:rFonts w:ascii="Times New Roman" w:hAnsi="Times New Roman" w:cs="Times New Roman"/>
          <w:sz w:val="24"/>
          <w:szCs w:val="24"/>
        </w:rPr>
        <w:t xml:space="preserve">r.sc. Dragan </w:t>
      </w:r>
      <w:proofErr w:type="spellStart"/>
      <w:r w:rsidR="00182BCB">
        <w:rPr>
          <w:rFonts w:ascii="Times New Roman" w:hAnsi="Times New Roman" w:cs="Times New Roman"/>
          <w:sz w:val="24"/>
          <w:szCs w:val="24"/>
        </w:rPr>
        <w:t>Zlatović</w:t>
      </w:r>
      <w:r>
        <w:rPr>
          <w:rFonts w:ascii="Times New Roman" w:hAnsi="Times New Roman" w:cs="Times New Roman"/>
          <w:sz w:val="24"/>
          <w:szCs w:val="24"/>
        </w:rPr>
        <w:t>,v.r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9C3485" w14:textId="77777777" w:rsidR="00FC5BB7" w:rsidRDefault="00FC5BB7" w:rsidP="00182BC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750F0D" w14:textId="77777777" w:rsidR="00FC5BB7" w:rsidRDefault="00FC5BB7" w:rsidP="00182BC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A1489B" w14:textId="77777777" w:rsidR="00CA3D81" w:rsidRPr="00CA3D81" w:rsidRDefault="00CA3D81" w:rsidP="00CA3D81">
      <w:pPr>
        <w:spacing w:after="0" w:line="240" w:lineRule="auto"/>
        <w:ind w:left="450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6B28BE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D3028B3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61D652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09A292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E758F6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018068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217AF36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FAFE9A7" w14:textId="77777777" w:rsidR="00CA3D81" w:rsidRDefault="00CA3D81" w:rsidP="00CA3D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D05078A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B3EFC0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66CD040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BFC137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C74AEE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CB62649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52C8860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BE01DB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9BE4B9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BB9C4A3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E145BB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524CDAD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BCED2D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B1B7395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053ECC2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F170AC0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E066E1C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BA52623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E1C21B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D3C201D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7EBA3E7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5CE13F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AF0E9B" w14:textId="77777777" w:rsidR="00052BC9" w:rsidRDefault="00052BC9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841AE91" w14:textId="77777777" w:rsidR="005C0566" w:rsidRDefault="005C0566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A8BB307" w14:textId="66D9AFFF" w:rsidR="00CA3D81" w:rsidRDefault="00CA3D81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A3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Prilog 1-iskaznica</w:t>
      </w:r>
    </w:p>
    <w:p w14:paraId="7F6269BE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347690A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EAF6CD7" w14:textId="360D2933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noProof/>
        </w:rPr>
        <w:drawing>
          <wp:inline distT="0" distB="0" distL="0" distR="0" wp14:anchorId="66725F3D" wp14:editId="1DD0CA63">
            <wp:extent cx="5550011" cy="3589491"/>
            <wp:effectExtent l="0" t="0" r="0" b="0"/>
            <wp:docPr id="1689587889" name="Slika 2" descr="Slika na kojoj se prikazuje tekst, snimka zaslona, Font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87889" name="Slika 2" descr="Slika na kojoj se prikazuje tekst, snimka zaslona, Font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676" cy="36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6814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27B66C9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27A17F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624CEF4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0FE950D" w14:textId="7AFC8142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>
        <w:rPr>
          <w:noProof/>
        </w:rPr>
        <w:drawing>
          <wp:inline distT="0" distB="0" distL="0" distR="0" wp14:anchorId="37F7180C" wp14:editId="67861497">
            <wp:extent cx="5704498" cy="3689405"/>
            <wp:effectExtent l="0" t="0" r="0" b="6350"/>
            <wp:docPr id="1576459187" name="Slika 1" descr="Slika na kojoj se prikazuje tekst, snimka zaslon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459187" name="Slika 1" descr="Slika na kojoj se prikazuje tekst, snimka zaslona, Fon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92" cy="369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354E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AB5E593" w14:textId="77777777" w:rsidR="00426DD0" w:rsidRDefault="00426DD0" w:rsidP="00CA3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45770F8" w14:textId="1005059A" w:rsidR="00CA3D81" w:rsidRPr="00CA3D81" w:rsidRDefault="00CA3D81" w:rsidP="00CA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CA3D8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lastRenderedPageBreak/>
        <w:t>Prilog 2.</w:t>
      </w:r>
    </w:p>
    <w:p w14:paraId="1995A061" w14:textId="77777777" w:rsidR="00CA3D81" w:rsidRPr="00CA3D81" w:rsidRDefault="00CA3D81" w:rsidP="00CA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C366B41" w14:textId="77777777" w:rsidR="00CA3D81" w:rsidRPr="00CA3D81" w:rsidRDefault="00CA3D81" w:rsidP="00CA3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CA3D8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POPIS DIJELOVA SLUŽBENE ODJEĆE I DOPUNSKOG DIJELA S NAZNAKOM ROKA UPORABE</w:t>
      </w:r>
    </w:p>
    <w:p w14:paraId="6EBD5110" w14:textId="77777777" w:rsidR="00CA3D81" w:rsidRDefault="00CA3D81" w:rsidP="00CA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5AE4BE3" w14:textId="77777777" w:rsidR="002B4AFE" w:rsidRPr="00CA3D81" w:rsidRDefault="002B4AFE" w:rsidP="00CA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92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0"/>
        <w:gridCol w:w="5796"/>
        <w:gridCol w:w="1309"/>
        <w:gridCol w:w="1404"/>
      </w:tblGrid>
      <w:tr w:rsidR="00CA3D81" w:rsidRPr="00CA3D81" w14:paraId="4ED61E2D" w14:textId="77777777" w:rsidTr="00E05392">
        <w:trPr>
          <w:cantSplit/>
          <w:tblHeader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BB258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Red. br.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CA96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Naziv i vrsta komada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B6A2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Količina, pari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02C09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Uporabni rok u mjesecima</w:t>
            </w:r>
          </w:p>
        </w:tc>
      </w:tr>
      <w:tr w:rsidR="00CA3D81" w:rsidRPr="00CA3D81" w14:paraId="5AFF1125" w14:textId="77777777" w:rsidTr="00E05392">
        <w:trPr>
          <w:cantSplit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07507413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I.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14:paraId="3481BA92" w14:textId="6990CD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ZIMSKA SLUŽBENA ODJEĆA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FDF3952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61A6E72A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2AE5E0D8" w14:textId="77777777" w:rsidTr="00E05392">
        <w:trPr>
          <w:cantSplit/>
        </w:trPr>
        <w:tc>
          <w:tcPr>
            <w:tcW w:w="790" w:type="dxa"/>
            <w:tcBorders>
              <w:top w:val="single" w:sz="4" w:space="0" w:color="auto"/>
            </w:tcBorders>
          </w:tcPr>
          <w:p w14:paraId="06419EF2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1.</w:t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14:paraId="1E7B6FF9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hlače (muške/ženske)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008376EE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4E764946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24</w:t>
            </w:r>
          </w:p>
        </w:tc>
      </w:tr>
      <w:tr w:rsidR="00CA3D81" w:rsidRPr="00CA3D81" w14:paraId="545035A2" w14:textId="77777777" w:rsidTr="00E05392">
        <w:trPr>
          <w:cantSplit/>
        </w:trPr>
        <w:tc>
          <w:tcPr>
            <w:tcW w:w="790" w:type="dxa"/>
          </w:tcPr>
          <w:p w14:paraId="4FEF7850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  2.</w:t>
            </w:r>
          </w:p>
        </w:tc>
        <w:tc>
          <w:tcPr>
            <w:tcW w:w="5796" w:type="dxa"/>
          </w:tcPr>
          <w:p w14:paraId="30E77798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zimska jakna 3/4 (muška/ženska)</w:t>
            </w:r>
          </w:p>
        </w:tc>
        <w:tc>
          <w:tcPr>
            <w:tcW w:w="1309" w:type="dxa"/>
          </w:tcPr>
          <w:p w14:paraId="3AE3D697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404" w:type="dxa"/>
          </w:tcPr>
          <w:p w14:paraId="51AC2690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36</w:t>
            </w:r>
          </w:p>
        </w:tc>
      </w:tr>
      <w:tr w:rsidR="00CA3D81" w:rsidRPr="00CA3D81" w14:paraId="06946C33" w14:textId="77777777" w:rsidTr="00E05392">
        <w:trPr>
          <w:cantSplit/>
        </w:trPr>
        <w:tc>
          <w:tcPr>
            <w:tcW w:w="790" w:type="dxa"/>
          </w:tcPr>
          <w:p w14:paraId="24266118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3.</w:t>
            </w:r>
          </w:p>
        </w:tc>
        <w:tc>
          <w:tcPr>
            <w:tcW w:w="5796" w:type="dxa"/>
          </w:tcPr>
          <w:p w14:paraId="6F679601" w14:textId="7B3F6D31" w:rsidR="00CA3D81" w:rsidRPr="00CA3D81" w:rsidRDefault="00801770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</w:t>
            </w:r>
            <w:r w:rsidR="00CA3D81"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ošulja dugih rukava (muška/ženska)</w:t>
            </w:r>
          </w:p>
        </w:tc>
        <w:tc>
          <w:tcPr>
            <w:tcW w:w="1309" w:type="dxa"/>
          </w:tcPr>
          <w:p w14:paraId="73F29EB8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404" w:type="dxa"/>
          </w:tcPr>
          <w:p w14:paraId="3DBFEA83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</w:t>
            </w:r>
          </w:p>
        </w:tc>
      </w:tr>
      <w:tr w:rsidR="00CA3D81" w:rsidRPr="00CA3D81" w14:paraId="23D4BF5C" w14:textId="77777777" w:rsidTr="00E05392">
        <w:trPr>
          <w:cantSplit/>
        </w:trPr>
        <w:tc>
          <w:tcPr>
            <w:tcW w:w="790" w:type="dxa"/>
          </w:tcPr>
          <w:p w14:paraId="07079462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4.</w:t>
            </w:r>
          </w:p>
        </w:tc>
        <w:tc>
          <w:tcPr>
            <w:tcW w:w="5796" w:type="dxa"/>
          </w:tcPr>
          <w:p w14:paraId="48D41B63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remen (muški/ženski)</w:t>
            </w:r>
          </w:p>
        </w:tc>
        <w:tc>
          <w:tcPr>
            <w:tcW w:w="1309" w:type="dxa"/>
          </w:tcPr>
          <w:p w14:paraId="0C2B901E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404" w:type="dxa"/>
          </w:tcPr>
          <w:p w14:paraId="7E4478A1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24</w:t>
            </w:r>
          </w:p>
        </w:tc>
      </w:tr>
      <w:tr w:rsidR="00E05392" w:rsidRPr="00CA3D81" w14:paraId="755ED69A" w14:textId="77777777" w:rsidTr="00E05392">
        <w:trPr>
          <w:cantSplit/>
        </w:trPr>
        <w:tc>
          <w:tcPr>
            <w:tcW w:w="790" w:type="dxa"/>
          </w:tcPr>
          <w:p w14:paraId="5298179B" w14:textId="77777777" w:rsidR="00E05392" w:rsidRPr="00CA3D81" w:rsidRDefault="00E05392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5796" w:type="dxa"/>
          </w:tcPr>
          <w:p w14:paraId="2FCE8687" w14:textId="77777777" w:rsidR="00E05392" w:rsidRPr="00CA3D81" w:rsidRDefault="00E05392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09" w:type="dxa"/>
          </w:tcPr>
          <w:p w14:paraId="210BAE21" w14:textId="77777777" w:rsidR="00E05392" w:rsidRPr="00CA3D81" w:rsidRDefault="00E05392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</w:tcPr>
          <w:p w14:paraId="5823ED98" w14:textId="77777777" w:rsidR="00E05392" w:rsidRPr="00CA3D81" w:rsidRDefault="00E05392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65C82F8A" w14:textId="77777777" w:rsidTr="00E05392">
        <w:trPr>
          <w:cantSplit/>
        </w:trPr>
        <w:tc>
          <w:tcPr>
            <w:tcW w:w="790" w:type="dxa"/>
          </w:tcPr>
          <w:p w14:paraId="33BE0477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5796" w:type="dxa"/>
          </w:tcPr>
          <w:p w14:paraId="1BBE0D1E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09" w:type="dxa"/>
          </w:tcPr>
          <w:p w14:paraId="650A011A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</w:tcPr>
          <w:p w14:paraId="4BD92E0B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2725F1EC" w14:textId="77777777" w:rsidTr="00E05392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</w:tcPr>
          <w:p w14:paraId="3CF3D285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14:paraId="70E01081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5EE61D0C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CF53CB0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0A34302F" w14:textId="77777777" w:rsidTr="00E05392">
        <w:trPr>
          <w:cantSplit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75BEB73C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II.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14:paraId="30886418" w14:textId="46C3E123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LJETNA SLUŽBENA ODJEĆA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B74CAC0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4A932661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2E84F1A5" w14:textId="77777777" w:rsidTr="00E05392">
        <w:trPr>
          <w:cantSplit/>
        </w:trPr>
        <w:tc>
          <w:tcPr>
            <w:tcW w:w="790" w:type="dxa"/>
            <w:tcBorders>
              <w:top w:val="single" w:sz="4" w:space="0" w:color="auto"/>
            </w:tcBorders>
          </w:tcPr>
          <w:p w14:paraId="793571D5" w14:textId="362B276C" w:rsidR="0069626D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1.        </w:t>
            </w:r>
          </w:p>
          <w:p w14:paraId="0F291F7E" w14:textId="178437B6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  <w:r w:rsidR="00CA3D81"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14:paraId="114F399C" w14:textId="15BF64CA" w:rsidR="0069626D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hlače (muške/ženske)</w:t>
            </w:r>
          </w:p>
          <w:p w14:paraId="37A9E2E4" w14:textId="12D14D6D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pullover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6DEA22EA" w14:textId="6A8A59F8" w:rsidR="0069626D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  <w:p w14:paraId="0B720E90" w14:textId="03C9FCF3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205F5210" w14:textId="61331C93" w:rsidR="0069626D" w:rsidRDefault="0069626D" w:rsidP="0069626D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     24</w:t>
            </w:r>
          </w:p>
          <w:p w14:paraId="31A55399" w14:textId="4A4A5302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24</w:t>
            </w:r>
          </w:p>
        </w:tc>
      </w:tr>
      <w:tr w:rsidR="00CA3D81" w:rsidRPr="00CA3D81" w14:paraId="30193BF8" w14:textId="77777777" w:rsidTr="00E05392">
        <w:trPr>
          <w:cantSplit/>
        </w:trPr>
        <w:tc>
          <w:tcPr>
            <w:tcW w:w="790" w:type="dxa"/>
          </w:tcPr>
          <w:p w14:paraId="3D371158" w14:textId="17B25F0A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="00CA3D81"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5796" w:type="dxa"/>
          </w:tcPr>
          <w:p w14:paraId="04A144F9" w14:textId="1281BFAC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košulja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kratnih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rukava (muška/ženska)</w:t>
            </w:r>
          </w:p>
        </w:tc>
        <w:tc>
          <w:tcPr>
            <w:tcW w:w="1309" w:type="dxa"/>
          </w:tcPr>
          <w:p w14:paraId="39DFBC6E" w14:textId="016DF642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404" w:type="dxa"/>
          </w:tcPr>
          <w:p w14:paraId="574C95BC" w14:textId="4130D9CD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</w:t>
            </w:r>
          </w:p>
        </w:tc>
      </w:tr>
      <w:tr w:rsidR="00CA3D81" w:rsidRPr="00CA3D81" w14:paraId="79398C65" w14:textId="77777777" w:rsidTr="00E05392">
        <w:trPr>
          <w:cantSplit/>
        </w:trPr>
        <w:tc>
          <w:tcPr>
            <w:tcW w:w="790" w:type="dxa"/>
          </w:tcPr>
          <w:p w14:paraId="531E576F" w14:textId="393CE7DA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  <w:r w:rsidR="00CA3D81"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.</w:t>
            </w:r>
          </w:p>
        </w:tc>
        <w:tc>
          <w:tcPr>
            <w:tcW w:w="5796" w:type="dxa"/>
          </w:tcPr>
          <w:p w14:paraId="4E0D1BF5" w14:textId="34A1492B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remen (muški/ženski)</w:t>
            </w:r>
          </w:p>
        </w:tc>
        <w:tc>
          <w:tcPr>
            <w:tcW w:w="1309" w:type="dxa"/>
          </w:tcPr>
          <w:p w14:paraId="67F66FA7" w14:textId="7211F2AB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404" w:type="dxa"/>
          </w:tcPr>
          <w:p w14:paraId="742637DA" w14:textId="3686228D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24</w:t>
            </w:r>
          </w:p>
        </w:tc>
      </w:tr>
      <w:tr w:rsidR="00CA3D81" w:rsidRPr="00CA3D81" w14:paraId="4DF1891A" w14:textId="77777777" w:rsidTr="00E05392">
        <w:trPr>
          <w:cantSplit/>
        </w:trPr>
        <w:tc>
          <w:tcPr>
            <w:tcW w:w="790" w:type="dxa"/>
          </w:tcPr>
          <w:p w14:paraId="2FCBF59B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5796" w:type="dxa"/>
          </w:tcPr>
          <w:p w14:paraId="3E99F8FA" w14:textId="637891A8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majica krat</w:t>
            </w:r>
            <w:r w:rsidR="008017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ih rukava (muške/ženske)</w:t>
            </w:r>
          </w:p>
        </w:tc>
        <w:tc>
          <w:tcPr>
            <w:tcW w:w="1309" w:type="dxa"/>
          </w:tcPr>
          <w:p w14:paraId="33F1551B" w14:textId="3AC45D57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</w:p>
        </w:tc>
        <w:tc>
          <w:tcPr>
            <w:tcW w:w="1404" w:type="dxa"/>
          </w:tcPr>
          <w:p w14:paraId="4C5AAED2" w14:textId="0B2A29DE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</w:t>
            </w:r>
          </w:p>
        </w:tc>
      </w:tr>
      <w:tr w:rsidR="00CA3D81" w:rsidRPr="00CA3D81" w14:paraId="7A8E9D56" w14:textId="77777777" w:rsidTr="00E05392">
        <w:trPr>
          <w:cantSplit/>
        </w:trPr>
        <w:tc>
          <w:tcPr>
            <w:tcW w:w="790" w:type="dxa"/>
          </w:tcPr>
          <w:p w14:paraId="462589FB" w14:textId="60C095C8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 5.       </w:t>
            </w:r>
          </w:p>
        </w:tc>
        <w:tc>
          <w:tcPr>
            <w:tcW w:w="5796" w:type="dxa"/>
          </w:tcPr>
          <w:p w14:paraId="292B2C5D" w14:textId="09E003C8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ljetna šilt kapa</w:t>
            </w:r>
          </w:p>
        </w:tc>
        <w:tc>
          <w:tcPr>
            <w:tcW w:w="1309" w:type="dxa"/>
          </w:tcPr>
          <w:p w14:paraId="7851BEE1" w14:textId="2E258D2E" w:rsidR="00CA3D81" w:rsidRPr="00CA3D81" w:rsidRDefault="0069626D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</w:t>
            </w:r>
          </w:p>
        </w:tc>
        <w:tc>
          <w:tcPr>
            <w:tcW w:w="1404" w:type="dxa"/>
          </w:tcPr>
          <w:p w14:paraId="0C2B5D16" w14:textId="46A8AEBA" w:rsidR="002B4AFE" w:rsidRDefault="002B4AFE" w:rsidP="002B4AFE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</w:t>
            </w:r>
          </w:p>
          <w:p w14:paraId="0C470042" w14:textId="5071E855" w:rsidR="002B4AFE" w:rsidRPr="002B4AFE" w:rsidRDefault="002B4AFE" w:rsidP="002B4AFE">
            <w:pPr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314A86F" w14:textId="77777777" w:rsidR="002B4AFE" w:rsidRPr="00CA3D81" w:rsidRDefault="002B4AFE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5D1D692B" w14:textId="77777777" w:rsidTr="00E05392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</w:tcPr>
          <w:p w14:paraId="6A09658E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14:paraId="0589F964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9312E06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EBF549B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0ADEB9B8" w14:textId="77777777" w:rsidTr="00E05392">
        <w:trPr>
          <w:cantSplit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14:paraId="4C586C90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1" w:name="_Hlk107221705"/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III.</w:t>
            </w: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14:paraId="32E44A6F" w14:textId="77777777" w:rsid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DOPUNSKI DIO SLUŽBENE ODJEĆE </w:t>
            </w:r>
          </w:p>
          <w:p w14:paraId="7749B743" w14:textId="17FE1739" w:rsidR="009974C6" w:rsidRPr="00CA3D81" w:rsidRDefault="009974C6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2087535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7985536F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CA3D81" w:rsidRPr="00CA3D81" w14:paraId="1E176599" w14:textId="77777777" w:rsidTr="00E05392">
        <w:trPr>
          <w:cantSplit/>
        </w:trPr>
        <w:tc>
          <w:tcPr>
            <w:tcW w:w="790" w:type="dxa"/>
            <w:tcBorders>
              <w:top w:val="single" w:sz="4" w:space="0" w:color="auto"/>
            </w:tcBorders>
          </w:tcPr>
          <w:p w14:paraId="1D878D01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2" w:name="_Hlk107221760"/>
            <w:bookmarkEnd w:id="1"/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14:paraId="74392BF0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niske terenske cipele</w:t>
            </w:r>
          </w:p>
        </w:tc>
        <w:tc>
          <w:tcPr>
            <w:tcW w:w="1309" w:type="dxa"/>
            <w:tcBorders>
              <w:top w:val="single" w:sz="4" w:space="0" w:color="auto"/>
            </w:tcBorders>
          </w:tcPr>
          <w:p w14:paraId="50578874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491AA421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12</w:t>
            </w:r>
          </w:p>
        </w:tc>
      </w:tr>
      <w:bookmarkEnd w:id="2"/>
      <w:tr w:rsidR="00CA3D81" w:rsidRPr="00CA3D81" w14:paraId="23AB9864" w14:textId="77777777" w:rsidTr="00E05392">
        <w:trPr>
          <w:cantSplit/>
        </w:trPr>
        <w:tc>
          <w:tcPr>
            <w:tcW w:w="790" w:type="dxa"/>
            <w:tcBorders>
              <w:bottom w:val="single" w:sz="4" w:space="0" w:color="auto"/>
            </w:tcBorders>
          </w:tcPr>
          <w:p w14:paraId="02A16FBC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14:paraId="064827E9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visoke terenske cipele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192FDA5C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BD8B52E" w14:textId="77777777" w:rsidR="00CA3D81" w:rsidRPr="00CA3D81" w:rsidRDefault="00CA3D81" w:rsidP="00CA3D81">
            <w:pPr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A3D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24</w:t>
            </w:r>
          </w:p>
        </w:tc>
      </w:tr>
    </w:tbl>
    <w:p w14:paraId="0901FB10" w14:textId="77777777" w:rsidR="00CA3D81" w:rsidRPr="00CA3D81" w:rsidRDefault="00CA3D81" w:rsidP="00CA3D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sectPr w:rsidR="00CA3D81" w:rsidRPr="00CA3D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9930" w14:textId="77777777" w:rsidR="006D008B" w:rsidRDefault="006D008B" w:rsidP="00682537">
      <w:pPr>
        <w:spacing w:after="0" w:line="240" w:lineRule="auto"/>
      </w:pPr>
      <w:r>
        <w:separator/>
      </w:r>
    </w:p>
  </w:endnote>
  <w:endnote w:type="continuationSeparator" w:id="0">
    <w:p w14:paraId="3B76BBEA" w14:textId="77777777" w:rsidR="006D008B" w:rsidRDefault="006D008B" w:rsidP="0068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256466"/>
      <w:docPartObj>
        <w:docPartGallery w:val="Page Numbers (Bottom of Page)"/>
        <w:docPartUnique/>
      </w:docPartObj>
    </w:sdtPr>
    <w:sdtContent>
      <w:p w14:paraId="139416B3" w14:textId="34AF984B" w:rsidR="00682537" w:rsidRDefault="0068253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A7A16" w14:textId="77777777" w:rsidR="00682537" w:rsidRDefault="006825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8E81" w14:textId="77777777" w:rsidR="006D008B" w:rsidRDefault="006D008B" w:rsidP="00682537">
      <w:pPr>
        <w:spacing w:after="0" w:line="240" w:lineRule="auto"/>
      </w:pPr>
      <w:r>
        <w:separator/>
      </w:r>
    </w:p>
  </w:footnote>
  <w:footnote w:type="continuationSeparator" w:id="0">
    <w:p w14:paraId="01F57A24" w14:textId="77777777" w:rsidR="006D008B" w:rsidRDefault="006D008B" w:rsidP="0068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3508"/>
    <w:multiLevelType w:val="hybridMultilevel"/>
    <w:tmpl w:val="41F825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16EC"/>
    <w:multiLevelType w:val="hybridMultilevel"/>
    <w:tmpl w:val="3A8C9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640C9"/>
    <w:multiLevelType w:val="hybridMultilevel"/>
    <w:tmpl w:val="21005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41623">
    <w:abstractNumId w:val="0"/>
  </w:num>
  <w:num w:numId="2" w16cid:durableId="1119488467">
    <w:abstractNumId w:val="1"/>
  </w:num>
  <w:num w:numId="3" w16cid:durableId="310911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E"/>
    <w:rsid w:val="00025996"/>
    <w:rsid w:val="00052BC9"/>
    <w:rsid w:val="00061B88"/>
    <w:rsid w:val="000876FF"/>
    <w:rsid w:val="00091D3B"/>
    <w:rsid w:val="000A19B8"/>
    <w:rsid w:val="000C293B"/>
    <w:rsid w:val="000D5C0B"/>
    <w:rsid w:val="00120E9D"/>
    <w:rsid w:val="00137E37"/>
    <w:rsid w:val="00182BCB"/>
    <w:rsid w:val="0018455F"/>
    <w:rsid w:val="001A7F1E"/>
    <w:rsid w:val="001B211E"/>
    <w:rsid w:val="001C2682"/>
    <w:rsid w:val="001D5D73"/>
    <w:rsid w:val="001E406E"/>
    <w:rsid w:val="001E5F96"/>
    <w:rsid w:val="001F0BAF"/>
    <w:rsid w:val="00216401"/>
    <w:rsid w:val="002325A0"/>
    <w:rsid w:val="002A66D7"/>
    <w:rsid w:val="002B4AFE"/>
    <w:rsid w:val="00371D8D"/>
    <w:rsid w:val="00381307"/>
    <w:rsid w:val="00394ADC"/>
    <w:rsid w:val="003F4B67"/>
    <w:rsid w:val="003F5111"/>
    <w:rsid w:val="00407E80"/>
    <w:rsid w:val="00426DD0"/>
    <w:rsid w:val="00432981"/>
    <w:rsid w:val="00433C1E"/>
    <w:rsid w:val="004439A7"/>
    <w:rsid w:val="0047054E"/>
    <w:rsid w:val="00491A2E"/>
    <w:rsid w:val="004C75C8"/>
    <w:rsid w:val="004E4D94"/>
    <w:rsid w:val="004F50B2"/>
    <w:rsid w:val="00537611"/>
    <w:rsid w:val="0057691B"/>
    <w:rsid w:val="005A6BBF"/>
    <w:rsid w:val="005C0566"/>
    <w:rsid w:val="005C3130"/>
    <w:rsid w:val="005C33FA"/>
    <w:rsid w:val="005C3904"/>
    <w:rsid w:val="00634106"/>
    <w:rsid w:val="006460A3"/>
    <w:rsid w:val="00656581"/>
    <w:rsid w:val="00674401"/>
    <w:rsid w:val="00675424"/>
    <w:rsid w:val="00682537"/>
    <w:rsid w:val="0069626D"/>
    <w:rsid w:val="006D008B"/>
    <w:rsid w:val="007152A8"/>
    <w:rsid w:val="00736010"/>
    <w:rsid w:val="00792A16"/>
    <w:rsid w:val="00793333"/>
    <w:rsid w:val="007C103C"/>
    <w:rsid w:val="007C1B84"/>
    <w:rsid w:val="007F7708"/>
    <w:rsid w:val="00801770"/>
    <w:rsid w:val="00813E23"/>
    <w:rsid w:val="0081687C"/>
    <w:rsid w:val="00852F75"/>
    <w:rsid w:val="00904499"/>
    <w:rsid w:val="009123B6"/>
    <w:rsid w:val="00927EDA"/>
    <w:rsid w:val="00930F98"/>
    <w:rsid w:val="00942575"/>
    <w:rsid w:val="0095592A"/>
    <w:rsid w:val="00996800"/>
    <w:rsid w:val="009974C6"/>
    <w:rsid w:val="009A10E2"/>
    <w:rsid w:val="009A39D6"/>
    <w:rsid w:val="009A5218"/>
    <w:rsid w:val="009D28BC"/>
    <w:rsid w:val="00A4369B"/>
    <w:rsid w:val="00A60A3E"/>
    <w:rsid w:val="00AA5FC4"/>
    <w:rsid w:val="00AD1EBE"/>
    <w:rsid w:val="00B23D0F"/>
    <w:rsid w:val="00B6646F"/>
    <w:rsid w:val="00B70630"/>
    <w:rsid w:val="00B94315"/>
    <w:rsid w:val="00C2796C"/>
    <w:rsid w:val="00C836F9"/>
    <w:rsid w:val="00CA3D81"/>
    <w:rsid w:val="00CB7FD8"/>
    <w:rsid w:val="00CE6A45"/>
    <w:rsid w:val="00CF61B1"/>
    <w:rsid w:val="00D20189"/>
    <w:rsid w:val="00D26485"/>
    <w:rsid w:val="00D55639"/>
    <w:rsid w:val="00D675CA"/>
    <w:rsid w:val="00DB67A0"/>
    <w:rsid w:val="00E05392"/>
    <w:rsid w:val="00E27101"/>
    <w:rsid w:val="00EA22E8"/>
    <w:rsid w:val="00EE1BBE"/>
    <w:rsid w:val="00F265DC"/>
    <w:rsid w:val="00F42729"/>
    <w:rsid w:val="00F42E86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7A52"/>
  <w15:chartTrackingRefBased/>
  <w15:docId w15:val="{1A9D0503-96FA-4756-817E-C2BD2F0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8B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2537"/>
  </w:style>
  <w:style w:type="paragraph" w:styleId="Podnoje">
    <w:name w:val="footer"/>
    <w:basedOn w:val="Normal"/>
    <w:link w:val="PodnojeChar"/>
    <w:uiPriority w:val="99"/>
    <w:unhideWhenUsed/>
    <w:rsid w:val="0068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7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Bralić</dc:creator>
  <cp:keywords/>
  <dc:description/>
  <cp:lastModifiedBy>Mira Vudrag Kulić</cp:lastModifiedBy>
  <cp:revision>90</cp:revision>
  <cp:lastPrinted>2024-02-26T13:02:00Z</cp:lastPrinted>
  <dcterms:created xsi:type="dcterms:W3CDTF">2024-01-16T13:49:00Z</dcterms:created>
  <dcterms:modified xsi:type="dcterms:W3CDTF">2024-03-14T13:56:00Z</dcterms:modified>
</cp:coreProperties>
</file>